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B644FA" w14:textId="463DB9D1"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855024">
        <w:rPr>
          <w:rFonts w:ascii="Verdana" w:hAnsi="Verdana" w:cstheme="minorHAnsi"/>
          <w:b/>
          <w:sz w:val="28"/>
          <w:szCs w:val="28"/>
          <w:u w:val="single"/>
        </w:rPr>
        <w:t xml:space="preserve"> služby</w:t>
      </w:r>
      <w:r w:rsidR="00102827" w:rsidRPr="002507FA">
        <w:rPr>
          <w:rFonts w:ascii="Verdana" w:hAnsi="Verdana" w:cstheme="minorHAnsi"/>
          <w:b/>
          <w:sz w:val="28"/>
          <w:szCs w:val="28"/>
          <w:u w:val="single"/>
        </w:rPr>
        <w:t xml:space="preserve"> </w:t>
      </w:r>
      <w:r w:rsidR="001F39B2" w:rsidRPr="002507FA">
        <w:rPr>
          <w:rFonts w:ascii="Verdana" w:hAnsi="Verdana" w:cstheme="minorHAnsi"/>
          <w:b/>
          <w:sz w:val="28"/>
          <w:szCs w:val="28"/>
          <w:u w:val="single"/>
        </w:rPr>
        <w:t xml:space="preserve"> „</w:t>
      </w:r>
      <w:r w:rsidR="006A7436" w:rsidRPr="006A7436">
        <w:rPr>
          <w:rFonts w:ascii="Verdana" w:hAnsi="Verdana" w:cstheme="minorHAnsi"/>
          <w:b/>
          <w:sz w:val="28"/>
          <w:szCs w:val="28"/>
          <w:u w:val="single"/>
        </w:rPr>
        <w:t>Odstraňování nebezpečného odpadu z obvodu OŘ Praha 2023 - 2024</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177CE867" w14:textId="2D9DC308" w:rsidR="000878CB"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006A7436">
        <w:rPr>
          <w:rFonts w:ascii="Verdana" w:hAnsi="Verdana" w:cstheme="minorHAnsi"/>
          <w:sz w:val="18"/>
          <w:szCs w:val="18"/>
        </w:rPr>
        <w:t xml:space="preserve"> ustanovení </w:t>
      </w:r>
      <w:r w:rsidRPr="002507FA">
        <w:rPr>
          <w:rFonts w:ascii="Verdana" w:hAnsi="Verdana" w:cstheme="minorHAnsi"/>
          <w:sz w:val="18"/>
          <w:szCs w:val="18"/>
        </w:rP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4E783F2B" w:rsidR="000878CB" w:rsidRPr="006A7436"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6A7436" w:rsidRPr="006A7436">
        <w:rPr>
          <w:rFonts w:ascii="Verdana" w:hAnsi="Verdana" w:cstheme="minorHAnsi"/>
          <w:b/>
          <w:sz w:val="18"/>
          <w:szCs w:val="18"/>
        </w:rPr>
        <w:t xml:space="preserve">Ing. Vladimírem Filipem, ředitelem Oblastního ředitelství Praha, </w:t>
      </w:r>
      <w:r w:rsidR="006A7436" w:rsidRPr="006A7436">
        <w:rPr>
          <w:rFonts w:ascii="Verdana" w:hAnsi="Verdana" w:cstheme="minorHAnsi"/>
          <w:sz w:val="18"/>
          <w:szCs w:val="18"/>
        </w:rPr>
        <w:t xml:space="preserve">na základě </w:t>
      </w:r>
      <w:r w:rsidR="006A7436" w:rsidRPr="001E374C">
        <w:rPr>
          <w:rFonts w:ascii="Verdana" w:hAnsi="Verdana" w:cstheme="minorHAnsi"/>
          <w:sz w:val="18"/>
          <w:szCs w:val="18"/>
        </w:rPr>
        <w:t>pověře</w:t>
      </w:r>
      <w:r w:rsidR="001E374C" w:rsidRPr="001E374C">
        <w:rPr>
          <w:rFonts w:ascii="Verdana" w:hAnsi="Verdana" w:cstheme="minorHAnsi"/>
          <w:sz w:val="18"/>
          <w:szCs w:val="18"/>
        </w:rPr>
        <w:t>ní č. 3272 ze dne 07. 12</w:t>
      </w:r>
      <w:r w:rsidR="006A7436" w:rsidRPr="001E374C">
        <w:rPr>
          <w:rFonts w:ascii="Verdana" w:hAnsi="Verdana" w:cstheme="minorHAnsi"/>
          <w:sz w:val="18"/>
          <w:szCs w:val="18"/>
        </w:rPr>
        <w:t>. 2022.</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50E1B9E5" w14:textId="77777777" w:rsidR="006A7436" w:rsidRDefault="006A7436" w:rsidP="006A7436">
      <w:pPr>
        <w:pStyle w:val="acnormal"/>
        <w:jc w:val="left"/>
        <w:rPr>
          <w:rFonts w:ascii="Verdana" w:hAnsi="Verdana" w:cstheme="minorHAnsi"/>
          <w:sz w:val="18"/>
          <w:szCs w:val="18"/>
        </w:rPr>
      </w:pPr>
      <w:r w:rsidRPr="007C6A60">
        <w:rPr>
          <w:rFonts w:ascii="Verdana" w:hAnsi="Verdana" w:cstheme="minorHAnsi"/>
          <w:sz w:val="18"/>
          <w:szCs w:val="18"/>
        </w:rPr>
        <w:t>Správa železnic, státní organizace,</w:t>
      </w:r>
      <w:r w:rsidRPr="00E67EBD">
        <w:rPr>
          <w:rFonts w:ascii="Verdana" w:hAnsi="Verdana" w:cstheme="minorHAnsi"/>
          <w:sz w:val="18"/>
          <w:szCs w:val="18"/>
        </w:rPr>
        <w:t xml:space="preserve"> </w:t>
      </w:r>
      <w:r w:rsidRPr="007C6A60">
        <w:rPr>
          <w:rFonts w:ascii="Verdana" w:hAnsi="Verdana" w:cstheme="minorHAnsi"/>
          <w:sz w:val="18"/>
          <w:szCs w:val="18"/>
        </w:rPr>
        <w:t xml:space="preserve">Oblastní ředitelství Praha, </w:t>
      </w:r>
      <w:r w:rsidRPr="00E67EBD">
        <w:rPr>
          <w:rFonts w:ascii="Verdana" w:hAnsi="Verdana" w:cstheme="minorHAnsi"/>
          <w:sz w:val="18"/>
          <w:szCs w:val="18"/>
        </w:rPr>
        <w:t xml:space="preserve">Partyzánská 24, 170 00 Praha </w:t>
      </w:r>
      <w:r w:rsidRPr="007C6A60">
        <w:rPr>
          <w:rFonts w:ascii="Verdana" w:hAnsi="Verdana" w:cstheme="minorHAnsi"/>
          <w:sz w:val="18"/>
          <w:szCs w:val="18"/>
        </w:rPr>
        <w:t>7</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52B298C0" w14:textId="77777777" w:rsidR="006A7436" w:rsidRDefault="00D51DF6" w:rsidP="006A7436">
      <w:pPr>
        <w:pStyle w:val="acnormal"/>
        <w:spacing w:line="240" w:lineRule="auto"/>
        <w:rPr>
          <w:rStyle w:val="Hypertextovodkaz"/>
          <w:rFonts w:ascii="Verdana" w:hAnsi="Verdana" w:cstheme="minorHAnsi"/>
          <w:sz w:val="18"/>
          <w:szCs w:val="18"/>
        </w:rPr>
      </w:pPr>
      <w:hyperlink r:id="rId11" w:history="1">
        <w:r w:rsidR="006A7436"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A7177E6"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6A7436">
        <w:rPr>
          <w:rFonts w:ascii="Verdana" w:hAnsi="Verdana" w:cstheme="minorHAnsi"/>
          <w:sz w:val="18"/>
          <w:szCs w:val="18"/>
        </w:rPr>
        <w:t xml:space="preserve">dohody </w:t>
      </w:r>
      <w:r w:rsidR="006A7436" w:rsidRPr="006A7436">
        <w:rPr>
          <w:rFonts w:ascii="Verdana" w:hAnsi="Verdana" w:cstheme="minorHAnsi"/>
          <w:sz w:val="18"/>
          <w:szCs w:val="18"/>
        </w:rPr>
        <w:t xml:space="preserve">odpovídající </w:t>
      </w:r>
      <w:r w:rsidR="00D45DCA" w:rsidRPr="006A7436">
        <w:rPr>
          <w:rFonts w:ascii="Verdana" w:hAnsi="Verdana" w:cstheme="minorHAnsi"/>
          <w:sz w:val="18"/>
          <w:szCs w:val="18"/>
        </w:rPr>
        <w:t>nadlimitní (</w:t>
      </w:r>
      <w:r w:rsidR="00D45DCA" w:rsidRPr="006A7436">
        <w:rPr>
          <w:rFonts w:ascii="Verdana" w:hAnsi="Verdana" w:cstheme="minorHAnsi"/>
          <w:i/>
          <w:sz w:val="18"/>
          <w:szCs w:val="18"/>
        </w:rPr>
        <w:t xml:space="preserve">sektorové) </w:t>
      </w:r>
      <w:r w:rsidR="00D45DCA" w:rsidRPr="006A7436">
        <w:rPr>
          <w:rFonts w:ascii="Verdana" w:hAnsi="Verdana" w:cstheme="minorHAnsi"/>
          <w:sz w:val="18"/>
          <w:szCs w:val="18"/>
        </w:rPr>
        <w:t>veřejné zakáz</w:t>
      </w:r>
      <w:r w:rsidR="00161E4D" w:rsidRPr="006A7436">
        <w:rPr>
          <w:rFonts w:ascii="Verdana" w:hAnsi="Verdana" w:cstheme="minorHAnsi"/>
          <w:sz w:val="18"/>
          <w:szCs w:val="18"/>
        </w:rPr>
        <w:t>ce</w:t>
      </w:r>
      <w:r w:rsidR="00D45DCA" w:rsidRPr="006A7436">
        <w:rPr>
          <w:rFonts w:ascii="Verdana" w:hAnsi="Verdana" w:cstheme="minorHAnsi"/>
          <w:sz w:val="18"/>
          <w:szCs w:val="18"/>
        </w:rPr>
        <w:t xml:space="preserve"> zadávané v </w:t>
      </w:r>
      <w:r w:rsidR="006A7436" w:rsidRPr="006A7436">
        <w:rPr>
          <w:rFonts w:ascii="Verdana" w:hAnsi="Verdana" w:cstheme="minorHAnsi"/>
          <w:sz w:val="18"/>
          <w:szCs w:val="18"/>
        </w:rPr>
        <w:t xml:space="preserve">režimu zákona </w:t>
      </w:r>
      <w:r w:rsidRPr="002507FA">
        <w:rPr>
          <w:rFonts w:ascii="Verdana" w:hAnsi="Verdana" w:cstheme="minorHAnsi"/>
          <w:sz w:val="18"/>
          <w:szCs w:val="18"/>
        </w:rPr>
        <w:t>s</w:t>
      </w:r>
      <w:r w:rsidR="006A7436">
        <w:rPr>
          <w:rFonts w:ascii="Verdana" w:hAnsi="Verdana" w:cstheme="minorHAnsi"/>
          <w:sz w:val="18"/>
          <w:szCs w:val="18"/>
        </w:rPr>
        <w:t> </w:t>
      </w:r>
      <w:r w:rsidRPr="002507FA">
        <w:rPr>
          <w:rFonts w:ascii="Verdana" w:hAnsi="Verdana" w:cstheme="minorHAnsi"/>
          <w:sz w:val="18"/>
          <w:szCs w:val="18"/>
        </w:rPr>
        <w:t>názvem</w:t>
      </w:r>
      <w:r w:rsidR="006A7436">
        <w:rPr>
          <w:rFonts w:ascii="Verdana" w:hAnsi="Verdana" w:cstheme="minorHAnsi"/>
          <w:sz w:val="18"/>
          <w:szCs w:val="18"/>
        </w:rPr>
        <w:t xml:space="preserve"> </w:t>
      </w:r>
      <w:r w:rsidR="006A7436" w:rsidRPr="008C20B7">
        <w:rPr>
          <w:rFonts w:ascii="Verdana" w:hAnsi="Verdana" w:cstheme="minorHAnsi"/>
          <w:b/>
          <w:sz w:val="18"/>
          <w:szCs w:val="18"/>
        </w:rPr>
        <w:lastRenderedPageBreak/>
        <w:t>„Odstraňování nebezpečného odpadu z obvodu OŘ Praha 2023 – 2024“</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641BC6" w:rsidRPr="00641BC6">
        <w:rPr>
          <w:rFonts w:ascii="Verdana" w:hAnsi="Verdana" w:cstheme="minorHAnsi"/>
          <w:sz w:val="18"/>
          <w:szCs w:val="18"/>
        </w:rPr>
        <w:t>43264/2022-SŽ-OŘ PHA-OVZ</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8B6117">
      <w:pPr>
        <w:pStyle w:val="acnormal"/>
        <w:numPr>
          <w:ilvl w:val="0"/>
          <w:numId w:val="9"/>
        </w:numPr>
        <w:spacing w:before="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F42DC6B" w:rsidR="00CC5257" w:rsidRPr="002507FA" w:rsidRDefault="00161E4D" w:rsidP="00264525">
      <w:pPr>
        <w:pStyle w:val="Odstavecseseznamem"/>
        <w:numPr>
          <w:ilvl w:val="1"/>
          <w:numId w:val="19"/>
        </w:numPr>
        <w:spacing w:before="120" w:after="120"/>
        <w:jc w:val="both"/>
        <w:rPr>
          <w:rFonts w:ascii="Verdana" w:hAnsi="Verdana" w:cstheme="minorHAnsi"/>
          <w:sz w:val="18"/>
          <w:szCs w:val="18"/>
        </w:rPr>
      </w:pPr>
      <w:r w:rsidRPr="002507FA">
        <w:rPr>
          <w:rFonts w:ascii="Verdana" w:hAnsi="Verdana" w:cstheme="minorHAnsi"/>
          <w:sz w:val="18"/>
          <w:szCs w:val="18"/>
        </w:rPr>
        <w:t>Předmětem dílčích veřej</w:t>
      </w:r>
      <w:r w:rsidR="00264525">
        <w:rPr>
          <w:rFonts w:ascii="Verdana" w:hAnsi="Verdana" w:cstheme="minorHAnsi"/>
          <w:sz w:val="18"/>
          <w:szCs w:val="18"/>
        </w:rPr>
        <w:t>ných zakázek bude realizace služeb</w:t>
      </w:r>
      <w:r w:rsidRPr="002507FA">
        <w:rPr>
          <w:rFonts w:ascii="Verdana" w:hAnsi="Verdana" w:cstheme="minorHAnsi"/>
          <w:sz w:val="18"/>
          <w:szCs w:val="18"/>
        </w:rPr>
        <w:t xml:space="preserve">, které </w:t>
      </w:r>
      <w:r w:rsidR="00264525">
        <w:rPr>
          <w:rFonts w:ascii="Verdana" w:hAnsi="Verdana" w:cstheme="minorHAnsi"/>
          <w:sz w:val="18"/>
          <w:szCs w:val="18"/>
        </w:rPr>
        <w:t>jsou</w:t>
      </w:r>
      <w:r w:rsidR="00012CB4" w:rsidRPr="002507FA">
        <w:rPr>
          <w:rFonts w:ascii="Verdana" w:hAnsi="Verdana" w:cstheme="minorHAnsi"/>
          <w:sz w:val="18"/>
          <w:szCs w:val="18"/>
        </w:rPr>
        <w:t xml:space="preserv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00264525">
        <w:rPr>
          <w:rFonts w:ascii="Verdana" w:hAnsi="Verdana" w:cstheme="minorHAnsi"/>
          <w:sz w:val="18"/>
          <w:szCs w:val="18"/>
        </w:rPr>
        <w:t>y</w:t>
      </w:r>
      <w:r w:rsidR="00102827" w:rsidRPr="002507FA">
        <w:rPr>
          <w:rFonts w:ascii="Verdana" w:hAnsi="Verdana" w:cstheme="minorHAnsi"/>
          <w:sz w:val="18"/>
          <w:szCs w:val="18"/>
        </w:rPr>
        <w:t xml:space="preserve"> v </w:t>
      </w:r>
      <w:r w:rsidR="00264525">
        <w:rPr>
          <w:rFonts w:ascii="Verdana" w:hAnsi="Verdana" w:cstheme="minorHAnsi"/>
          <w:sz w:val="18"/>
          <w:szCs w:val="18"/>
        </w:rPr>
        <w:t>Jednotkovém ceníku, který je přílohou č. 3 této Rámcové 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21B104EF" w14:textId="7BD8FDD7" w:rsidR="006A7436"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6A7436" w:rsidRPr="00093234">
          <w:rPr>
            <w:rStyle w:val="Hypertextovodkaz"/>
            <w:rFonts w:ascii="Verdana" w:hAnsi="Verdana"/>
            <w:sz w:val="18"/>
            <w:szCs w:val="18"/>
          </w:rPr>
          <w:t>NovakovaE@spravazeleznic.cz</w:t>
        </w:r>
      </w:hyperlink>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DF88634" w:rsidR="0038779C" w:rsidRPr="002507FA" w:rsidRDefault="006A7436"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specifikaci požadované Služby</w:t>
      </w:r>
      <w:r w:rsidR="0038779C" w:rsidRPr="002507FA">
        <w:rPr>
          <w:rFonts w:ascii="Verdana" w:hAnsi="Verdana" w:cstheme="minorHAnsi"/>
          <w:sz w:val="18"/>
          <w:szCs w:val="18"/>
        </w:rPr>
        <w:t>,</w:t>
      </w:r>
    </w:p>
    <w:p w14:paraId="6A1AE7DC"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6A7436">
        <w:rPr>
          <w:rFonts w:ascii="Verdana" w:hAnsi="Verdana" w:cstheme="minorHAnsi"/>
          <w:sz w:val="18"/>
          <w:szCs w:val="18"/>
        </w:rPr>
        <w:t>cenu za plnění dílčí smlouvy vypočtenou dle jednotkových cen v </w:t>
      </w:r>
      <w:r w:rsidRPr="00264525">
        <w:rPr>
          <w:rFonts w:ascii="Verdana" w:hAnsi="Verdana" w:cstheme="minorHAnsi"/>
          <w:sz w:val="18"/>
          <w:szCs w:val="18"/>
        </w:rPr>
        <w:t xml:space="preserve">příloze č. </w:t>
      </w:r>
      <w:r w:rsidR="0085363C" w:rsidRPr="00264525">
        <w:rPr>
          <w:rFonts w:ascii="Verdana" w:hAnsi="Verdana" w:cstheme="minorHAnsi"/>
          <w:sz w:val="18"/>
          <w:szCs w:val="18"/>
        </w:rPr>
        <w:t xml:space="preserve">3 </w:t>
      </w:r>
      <w:r w:rsidR="00E413C5" w:rsidRPr="00264525">
        <w:rPr>
          <w:rFonts w:ascii="Verdana" w:hAnsi="Verdana" w:cstheme="minorHAnsi"/>
          <w:sz w:val="18"/>
          <w:szCs w:val="18"/>
        </w:rPr>
        <w:t xml:space="preserve">této </w:t>
      </w:r>
      <w:r w:rsidR="00AD2EC8" w:rsidRPr="00264525">
        <w:rPr>
          <w:rFonts w:ascii="Verdana" w:hAnsi="Verdana" w:cstheme="minorHAnsi"/>
          <w:sz w:val="18"/>
          <w:szCs w:val="18"/>
        </w:rPr>
        <w:t xml:space="preserve">Rámcové </w:t>
      </w:r>
      <w:r w:rsidR="00E413C5" w:rsidRPr="00264525">
        <w:rPr>
          <w:rFonts w:ascii="Verdana" w:hAnsi="Verdana" w:cstheme="minorHAnsi"/>
          <w:sz w:val="18"/>
          <w:szCs w:val="18"/>
        </w:rPr>
        <w:t>dohody</w:t>
      </w:r>
      <w:r w:rsidRPr="00264525">
        <w:rPr>
          <w:rFonts w:ascii="Verdana" w:hAnsi="Verdana" w:cstheme="minorHAnsi"/>
          <w:sz w:val="18"/>
          <w:szCs w:val="18"/>
        </w:rPr>
        <w:t xml:space="preserve">, pokud je možné s ohledem na </w:t>
      </w:r>
      <w:r w:rsidR="00E413C5" w:rsidRPr="00264525">
        <w:rPr>
          <w:rFonts w:ascii="Verdana" w:hAnsi="Verdana" w:cstheme="minorHAnsi"/>
          <w:sz w:val="18"/>
          <w:szCs w:val="18"/>
        </w:rPr>
        <w:t xml:space="preserve">povahu </w:t>
      </w:r>
      <w:r w:rsidR="00AD2EC8" w:rsidRPr="00264525">
        <w:rPr>
          <w:rFonts w:ascii="Verdana" w:hAnsi="Verdana" w:cstheme="minorHAnsi"/>
          <w:sz w:val="18"/>
          <w:szCs w:val="18"/>
        </w:rPr>
        <w:t xml:space="preserve">Díla </w:t>
      </w:r>
      <w:r w:rsidR="00E413C5" w:rsidRPr="00264525">
        <w:rPr>
          <w:rFonts w:ascii="Verdana" w:hAnsi="Verdana" w:cstheme="minorHAnsi"/>
          <w:sz w:val="18"/>
          <w:szCs w:val="18"/>
        </w:rPr>
        <w:t xml:space="preserve">a obsah přílohy č. </w:t>
      </w:r>
      <w:r w:rsidR="0085363C" w:rsidRPr="00264525">
        <w:rPr>
          <w:rFonts w:ascii="Verdana" w:hAnsi="Verdana" w:cstheme="minorHAnsi"/>
          <w:sz w:val="18"/>
          <w:szCs w:val="18"/>
        </w:rPr>
        <w:t xml:space="preserve">3 </w:t>
      </w:r>
      <w:r w:rsidR="00E413C5" w:rsidRPr="006A7436">
        <w:rPr>
          <w:rFonts w:ascii="Verdana" w:hAnsi="Verdana" w:cstheme="minorHAnsi"/>
          <w:sz w:val="18"/>
          <w:szCs w:val="18"/>
        </w:rPr>
        <w:t xml:space="preserve">této </w:t>
      </w:r>
      <w:r w:rsidR="00AD2EC8" w:rsidRPr="006A7436">
        <w:rPr>
          <w:rFonts w:ascii="Verdana" w:hAnsi="Verdana" w:cstheme="minorHAnsi"/>
          <w:sz w:val="18"/>
          <w:szCs w:val="18"/>
        </w:rPr>
        <w:t xml:space="preserve">Rámcové </w:t>
      </w:r>
      <w:r w:rsidR="00E413C5" w:rsidRPr="006A7436">
        <w:rPr>
          <w:rFonts w:ascii="Verdana" w:hAnsi="Verdana" w:cstheme="minorHAnsi"/>
          <w:sz w:val="18"/>
          <w:szCs w:val="18"/>
        </w:rPr>
        <w:t xml:space="preserve">dohody cenu za zhotovení </w:t>
      </w:r>
      <w:r w:rsidR="00AD2EC8" w:rsidRPr="006A7436">
        <w:rPr>
          <w:rFonts w:ascii="Verdana" w:hAnsi="Verdana" w:cstheme="minorHAnsi"/>
          <w:sz w:val="18"/>
          <w:szCs w:val="18"/>
        </w:rPr>
        <w:t xml:space="preserve">Díla </w:t>
      </w:r>
      <w:r w:rsidR="00E413C5" w:rsidRPr="006A7436">
        <w:rPr>
          <w:rFonts w:ascii="Verdana" w:hAnsi="Verdana" w:cstheme="minorHAnsi"/>
          <w:sz w:val="18"/>
          <w:szCs w:val="18"/>
        </w:rPr>
        <w:t xml:space="preserve">předem v </w:t>
      </w:r>
      <w:r w:rsidRPr="006A7436">
        <w:rPr>
          <w:rFonts w:ascii="Verdana" w:hAnsi="Verdana" w:cstheme="minorHAnsi"/>
          <w:sz w:val="18"/>
          <w:szCs w:val="18"/>
        </w:rPr>
        <w:t>objednávce přesně stanovit,</w:t>
      </w:r>
    </w:p>
    <w:p w14:paraId="5105C265" w14:textId="24C6EF02"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6A7436">
        <w:rPr>
          <w:rFonts w:ascii="Verdana" w:hAnsi="Verdana" w:cstheme="minorHAnsi"/>
          <w:sz w:val="18"/>
          <w:szCs w:val="18"/>
        </w:rPr>
        <w:t>zahájení plnění</w:t>
      </w:r>
      <w:r w:rsidRPr="002507FA">
        <w:rPr>
          <w:rFonts w:ascii="Verdana" w:hAnsi="Verdana" w:cstheme="minorHAnsi"/>
          <w:sz w:val="18"/>
          <w:szCs w:val="18"/>
        </w:rPr>
        <w:t>,</w:t>
      </w:r>
    </w:p>
    <w:p w14:paraId="64FF6AEA" w14:textId="1BA959C0" w:rsidR="0038779C" w:rsidRPr="002507FA" w:rsidRDefault="0038779C" w:rsidP="008C20B7">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6A7436">
        <w:rPr>
          <w:rFonts w:ascii="Verdana" w:hAnsi="Verdana" w:cstheme="minorHAnsi"/>
          <w:sz w:val="18"/>
          <w:szCs w:val="18"/>
        </w:rPr>
        <w:t xml:space="preserve">dokončení a </w:t>
      </w:r>
      <w:r w:rsidR="008C20B7" w:rsidRPr="008C20B7">
        <w:rPr>
          <w:rFonts w:ascii="Verdana" w:hAnsi="Verdana" w:cstheme="minorHAnsi"/>
          <w:sz w:val="18"/>
          <w:szCs w:val="18"/>
        </w:rPr>
        <w:t>předání zhotoveného Díla</w:t>
      </w:r>
      <w:r w:rsidRPr="008C20B7">
        <w:rPr>
          <w:rFonts w:ascii="Verdana" w:hAnsi="Verdana" w:cstheme="minorHAnsi"/>
          <w:sz w:val="18"/>
          <w:szCs w:val="18"/>
        </w:rPr>
        <w:t>,</w:t>
      </w:r>
    </w:p>
    <w:p w14:paraId="35B58520" w14:textId="5FCD6CBE"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6A7436">
        <w:rPr>
          <w:rFonts w:ascii="Verdana" w:hAnsi="Verdana" w:cstheme="minorHAnsi"/>
          <w:sz w:val="18"/>
          <w:szCs w:val="18"/>
        </w:rPr>
        <w:t>Služby</w:t>
      </w:r>
      <w:r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lastRenderedPageBreak/>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5FD1863" w:rsidR="00D85996" w:rsidRDefault="00E413C5" w:rsidP="006A7436">
      <w:pPr>
        <w:pStyle w:val="Odstavecseseznamem"/>
        <w:numPr>
          <w:ilvl w:val="0"/>
          <w:numId w:val="5"/>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6A7436">
        <w:rPr>
          <w:rFonts w:ascii="Verdana" w:hAnsi="Verdana" w:cstheme="minorHAnsi"/>
          <w:sz w:val="18"/>
          <w:szCs w:val="18"/>
        </w:rPr>
        <w:t xml:space="preserve">do </w:t>
      </w:r>
      <w:r w:rsidR="006A7436" w:rsidRPr="006A7436">
        <w:rPr>
          <w:rFonts w:ascii="Verdana" w:hAnsi="Verdana" w:cstheme="minorHAnsi"/>
          <w:sz w:val="18"/>
          <w:szCs w:val="18"/>
        </w:rPr>
        <w:t>3</w:t>
      </w:r>
      <w:r w:rsidR="00562B90" w:rsidRPr="006A7436">
        <w:rPr>
          <w:rFonts w:ascii="Verdana" w:hAnsi="Verdana" w:cstheme="minorHAnsi"/>
          <w:sz w:val="18"/>
          <w:szCs w:val="18"/>
        </w:rPr>
        <w:t xml:space="preserve"> </w:t>
      </w:r>
      <w:r w:rsidRPr="006A7436">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BD57ED1" w:rsidR="00E413C5" w:rsidRPr="006A7436" w:rsidRDefault="00D85996" w:rsidP="004A0D5B">
      <w:pPr>
        <w:pStyle w:val="Odstavecseseznamem"/>
        <w:numPr>
          <w:ilvl w:val="0"/>
          <w:numId w:val="5"/>
        </w:numPr>
        <w:jc w:val="both"/>
        <w:rPr>
          <w:rFonts w:ascii="Verdana" w:hAnsi="Verdana" w:cstheme="minorHAnsi"/>
          <w:sz w:val="18"/>
          <w:szCs w:val="18"/>
        </w:rPr>
      </w:pPr>
      <w:r w:rsidRPr="006A7436">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w:t>
      </w:r>
      <w:r w:rsidR="006A7436" w:rsidRPr="006A7436">
        <w:rPr>
          <w:rFonts w:ascii="Verdana" w:hAnsi="Verdana" w:cstheme="minorHAnsi"/>
          <w:sz w:val="18"/>
          <w:szCs w:val="18"/>
        </w:rPr>
        <w:t xml:space="preserve"> s</w:t>
      </w:r>
      <w:r w:rsidR="00855024">
        <w:rPr>
          <w:rFonts w:ascii="Verdana" w:hAnsi="Verdana" w:cstheme="minorHAnsi"/>
          <w:sz w:val="18"/>
          <w:szCs w:val="18"/>
        </w:rPr>
        <w:t>mluvní pokutu ve výši 3</w:t>
      </w:r>
      <w:r w:rsidR="006A7436" w:rsidRPr="006A7436">
        <w:rPr>
          <w:rFonts w:ascii="Verdana" w:hAnsi="Verdana" w:cstheme="minorHAnsi"/>
          <w:sz w:val="18"/>
          <w:szCs w:val="18"/>
        </w:rPr>
        <w:t>0</w:t>
      </w:r>
      <w:r w:rsidRPr="006A7436">
        <w:rPr>
          <w:rFonts w:ascii="Verdana" w:hAnsi="Verdana" w:cstheme="minorHAnsi"/>
          <w:sz w:val="18"/>
          <w:szCs w:val="18"/>
        </w:rPr>
        <w:t>%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6A7436">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9002AA5" w14:textId="33186821" w:rsidR="00264525" w:rsidRPr="00264525" w:rsidRDefault="00264525" w:rsidP="00264525">
      <w:pPr>
        <w:pStyle w:val="acnormalbulleted"/>
        <w:rPr>
          <w:rFonts w:ascii="Verdana" w:hAnsi="Verdana" w:cstheme="minorHAnsi"/>
          <w:sz w:val="18"/>
          <w:szCs w:val="18"/>
        </w:rPr>
      </w:pPr>
      <w:r w:rsidRPr="00264525">
        <w:rPr>
          <w:rFonts w:ascii="Verdana" w:eastAsiaTheme="majorEastAsia" w:hAnsi="Verdana" w:cstheme="minorHAnsi"/>
          <w:bCs/>
          <w:sz w:val="18"/>
          <w:szCs w:val="18"/>
        </w:rPr>
        <w:t xml:space="preserve">Tato Rámcová dohoda je uzavírána na dobu 24 měsíců od jejího uveřejnění v registru smluv, nejdříve však  od 15. 02. 2023, anebo do doby uzavření dílčí smlouvy, na základě které dojde k objednání díla dle této Rámcové dohody (v součtu všech dílčích smluv) </w:t>
      </w:r>
      <w:r>
        <w:rPr>
          <w:rFonts w:ascii="Verdana" w:eastAsiaTheme="majorEastAsia" w:hAnsi="Verdana" w:cstheme="minorHAnsi"/>
          <w:bCs/>
          <w:sz w:val="18"/>
          <w:szCs w:val="18"/>
        </w:rPr>
        <w:t xml:space="preserve">v částce převyšující </w:t>
      </w:r>
      <w:r w:rsidR="00855024">
        <w:rPr>
          <w:rFonts w:ascii="Verdana" w:eastAsiaTheme="majorEastAsia" w:hAnsi="Verdana" w:cstheme="minorHAnsi"/>
          <w:bCs/>
          <w:sz w:val="18"/>
          <w:szCs w:val="18"/>
        </w:rPr>
        <w:br/>
      </w:r>
      <w:r>
        <w:rPr>
          <w:rFonts w:ascii="Verdana" w:eastAsiaTheme="majorEastAsia" w:hAnsi="Verdana" w:cstheme="minorHAnsi"/>
          <w:bCs/>
          <w:sz w:val="18"/>
          <w:szCs w:val="18"/>
        </w:rPr>
        <w:t>30 850 000</w:t>
      </w:r>
      <w:r w:rsidRPr="00264525">
        <w:rPr>
          <w:rFonts w:ascii="Verdana" w:eastAsiaTheme="majorEastAsia" w:hAnsi="Verdana" w:cstheme="minorHAnsi"/>
          <w:bCs/>
          <w:sz w:val="18"/>
          <w:szCs w:val="18"/>
        </w:rPr>
        <w:t>,-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w:t>
      </w:r>
      <w:r>
        <w:rPr>
          <w:rFonts w:ascii="Verdana" w:eastAsiaTheme="majorEastAsia" w:hAnsi="Verdana" w:cstheme="minorHAnsi"/>
          <w:bCs/>
          <w:sz w:val="18"/>
          <w:szCs w:val="18"/>
        </w:rPr>
        <w:t>) přesahující částku 31 000 000</w:t>
      </w:r>
      <w:r w:rsidRPr="00264525">
        <w:rPr>
          <w:rFonts w:ascii="Verdana" w:eastAsiaTheme="majorEastAsia" w:hAnsi="Verdana" w:cstheme="minorHAnsi"/>
          <w:bCs/>
          <w:sz w:val="18"/>
          <w:szCs w:val="18"/>
        </w:rPr>
        <w:t xml:space="preserve">,- Kč bez DPH. </w:t>
      </w:r>
    </w:p>
    <w:p w14:paraId="773670B3" w14:textId="116D4BC3" w:rsidR="00235018" w:rsidRPr="007E5892" w:rsidRDefault="009C5F7B" w:rsidP="00264525">
      <w:pPr>
        <w:pStyle w:val="acnormalbulleted"/>
        <w:rPr>
          <w:rFonts w:ascii="Verdana" w:hAnsi="Verdana" w:cstheme="minorHAnsi"/>
          <w:sz w:val="18"/>
          <w:szCs w:val="18"/>
        </w:rPr>
      </w:pPr>
      <w:r w:rsidRPr="007E5892">
        <w:rPr>
          <w:rFonts w:ascii="Verdana" w:hAnsi="Verdana" w:cstheme="minorHAnsi"/>
          <w:sz w:val="18"/>
          <w:szCs w:val="18"/>
        </w:rPr>
        <w:t>Míst</w:t>
      </w:r>
      <w:r w:rsidR="0085363C" w:rsidRPr="007E5892">
        <w:rPr>
          <w:rFonts w:ascii="Verdana" w:hAnsi="Verdana" w:cstheme="minorHAnsi"/>
          <w:sz w:val="18"/>
          <w:szCs w:val="18"/>
        </w:rPr>
        <w:t>o</w:t>
      </w:r>
      <w:r w:rsidRPr="007E5892">
        <w:rPr>
          <w:rFonts w:ascii="Verdana" w:hAnsi="Verdana" w:cstheme="minorHAnsi"/>
          <w:sz w:val="18"/>
          <w:szCs w:val="18"/>
        </w:rPr>
        <w:t xml:space="preserve"> plnění </w:t>
      </w:r>
      <w:r w:rsidR="00EA41F0" w:rsidRPr="007E5892">
        <w:rPr>
          <w:rFonts w:ascii="Verdana" w:hAnsi="Verdana" w:cstheme="minorHAnsi"/>
          <w:sz w:val="18"/>
          <w:szCs w:val="18"/>
        </w:rPr>
        <w:t>dílčích smluv</w:t>
      </w:r>
      <w:r w:rsidRPr="007E5892">
        <w:rPr>
          <w:rFonts w:ascii="Verdana" w:hAnsi="Verdana" w:cstheme="minorHAnsi"/>
          <w:sz w:val="18"/>
          <w:szCs w:val="18"/>
        </w:rPr>
        <w:t xml:space="preserve"> je </w:t>
      </w:r>
      <w:r w:rsidR="00EA41F0" w:rsidRPr="007E5892">
        <w:rPr>
          <w:rFonts w:ascii="Verdana" w:hAnsi="Verdana" w:cstheme="minorHAnsi"/>
          <w:sz w:val="18"/>
          <w:szCs w:val="18"/>
        </w:rPr>
        <w:t xml:space="preserve">zpravidla uvedeno v dílčí smlouvě. </w:t>
      </w:r>
      <w:r w:rsidR="00F93851" w:rsidRPr="007E5892">
        <w:rPr>
          <w:rFonts w:ascii="Verdana" w:hAnsi="Verdana" w:cstheme="minorHAnsi"/>
          <w:sz w:val="18"/>
          <w:szCs w:val="18"/>
        </w:rPr>
        <w:t xml:space="preserve">Dopravu do a </w:t>
      </w:r>
      <w:r w:rsidR="002C4982" w:rsidRPr="007E5892">
        <w:rPr>
          <w:rFonts w:ascii="Verdana" w:hAnsi="Verdana" w:cstheme="minorHAnsi"/>
          <w:sz w:val="18"/>
          <w:szCs w:val="18"/>
        </w:rPr>
        <w:t xml:space="preserve">z místa plnění zajišťuje </w:t>
      </w:r>
      <w:r w:rsidR="003276C2" w:rsidRPr="007E5892">
        <w:rPr>
          <w:rFonts w:ascii="Verdana" w:hAnsi="Verdana" w:cstheme="minorHAnsi"/>
          <w:sz w:val="18"/>
          <w:szCs w:val="18"/>
        </w:rPr>
        <w:t>Z</w:t>
      </w:r>
      <w:r w:rsidR="006D2F28" w:rsidRPr="007E5892">
        <w:rPr>
          <w:rFonts w:ascii="Verdana" w:hAnsi="Verdana" w:cstheme="minorHAnsi"/>
          <w:sz w:val="18"/>
          <w:szCs w:val="18"/>
        </w:rPr>
        <w:t>hotovitel</w:t>
      </w:r>
      <w:r w:rsidR="002C4982" w:rsidRPr="007E5892">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B6A5156" w:rsidR="00BD7195"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7E5892" w:rsidRPr="00E31242">
        <w:rPr>
          <w:rFonts w:ascii="Verdana" w:hAnsi="Verdana" w:cstheme="minorHAnsi"/>
          <w:sz w:val="18"/>
          <w:szCs w:val="18"/>
        </w:rPr>
        <w:t>07:00 – 15</w:t>
      </w:r>
      <w:r w:rsidR="007E5892" w:rsidRPr="007E5892">
        <w:rPr>
          <w:rFonts w:ascii="Verdana" w:hAnsi="Verdana" w:cstheme="minorHAnsi"/>
          <w:sz w:val="18"/>
          <w:szCs w:val="18"/>
        </w:rPr>
        <w:t xml:space="preserve">:00 </w:t>
      </w:r>
      <w:r w:rsidR="00780CF7" w:rsidRPr="007E5892">
        <w:rPr>
          <w:rFonts w:ascii="Verdana" w:hAnsi="Verdana" w:cstheme="minorHAnsi"/>
          <w:sz w:val="18"/>
          <w:szCs w:val="18"/>
        </w:rPr>
        <w:t xml:space="preserve">hod.). </w:t>
      </w:r>
      <w:r w:rsidR="007E5892" w:rsidRPr="007E5892">
        <w:rPr>
          <w:rFonts w:ascii="Verdana" w:hAnsi="Verdana" w:cstheme="minorHAnsi"/>
          <w:sz w:val="18"/>
          <w:szCs w:val="18"/>
        </w:rPr>
        <w:t>Převzetí plnění proběhne na základě předání vážných lístků</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8BF5158" w14:textId="43C2E7C9" w:rsidR="00855024" w:rsidRDefault="00855024" w:rsidP="00855024">
      <w:pPr>
        <w:pStyle w:val="acnormal"/>
      </w:pPr>
    </w:p>
    <w:p w14:paraId="2742F372" w14:textId="77777777" w:rsidR="00855024" w:rsidRPr="00855024" w:rsidRDefault="00855024" w:rsidP="00855024">
      <w:pPr>
        <w:pStyle w:val="acnormal"/>
      </w:pP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6C871524" w14:textId="689C78F9" w:rsidR="00DC4AD5" w:rsidRDefault="00224684" w:rsidP="008C20B7">
      <w:pPr>
        <w:pStyle w:val="Odstavecseseznamem"/>
        <w:numPr>
          <w:ilvl w:val="0"/>
          <w:numId w:val="2"/>
        </w:numPr>
        <w:contextualSpacing w:val="0"/>
        <w:jc w:val="both"/>
        <w:rPr>
          <w:rFonts w:ascii="Verdana" w:hAnsi="Verdana" w:cstheme="minorHAnsi"/>
          <w:sz w:val="18"/>
          <w:szCs w:val="18"/>
        </w:rPr>
      </w:pPr>
      <w:r w:rsidRPr="007E5892">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w:t>
      </w:r>
      <w:r w:rsidRPr="00264525">
        <w:rPr>
          <w:rFonts w:ascii="Verdana" w:hAnsi="Verdana" w:cstheme="minorHAnsi"/>
          <w:sz w:val="18"/>
          <w:szCs w:val="18"/>
        </w:rPr>
        <w:t xml:space="preserve">č. </w:t>
      </w:r>
      <w:r w:rsidR="00F17B92" w:rsidRPr="00264525">
        <w:rPr>
          <w:rFonts w:ascii="Verdana" w:hAnsi="Verdana" w:cstheme="minorHAnsi"/>
          <w:sz w:val="18"/>
          <w:szCs w:val="18"/>
        </w:rPr>
        <w:t xml:space="preserve">3 </w:t>
      </w:r>
      <w:r w:rsidRPr="00264525">
        <w:rPr>
          <w:rFonts w:ascii="Verdana" w:hAnsi="Verdana" w:cstheme="minorHAnsi"/>
          <w:sz w:val="18"/>
          <w:szCs w:val="18"/>
        </w:rPr>
        <w:t xml:space="preserve">této </w:t>
      </w:r>
      <w:r w:rsidR="00AD2EC8" w:rsidRPr="00264525">
        <w:rPr>
          <w:rFonts w:ascii="Verdana" w:hAnsi="Verdana" w:cstheme="minorHAnsi"/>
          <w:sz w:val="18"/>
          <w:szCs w:val="18"/>
        </w:rPr>
        <w:t xml:space="preserve">Rámcové </w:t>
      </w:r>
      <w:r w:rsidRPr="00264525">
        <w:rPr>
          <w:rFonts w:ascii="Verdana" w:hAnsi="Verdana" w:cstheme="minorHAnsi"/>
          <w:sz w:val="18"/>
          <w:szCs w:val="18"/>
        </w:rPr>
        <w:t xml:space="preserve">dohody a množství skutečně realizovaných jednotkových položek v příloze č. </w:t>
      </w:r>
      <w:r w:rsidR="00F17B92" w:rsidRPr="00264525">
        <w:rPr>
          <w:rFonts w:ascii="Verdana" w:hAnsi="Verdana" w:cstheme="minorHAnsi"/>
          <w:sz w:val="18"/>
          <w:szCs w:val="18"/>
        </w:rPr>
        <w:t xml:space="preserve">3 </w:t>
      </w:r>
      <w:r w:rsidRPr="00264525">
        <w:rPr>
          <w:rFonts w:ascii="Verdana" w:hAnsi="Verdana" w:cstheme="minorHAnsi"/>
          <w:sz w:val="18"/>
          <w:szCs w:val="18"/>
        </w:rPr>
        <w:t>této</w:t>
      </w:r>
      <w:r w:rsidRPr="007E5892">
        <w:rPr>
          <w:rFonts w:ascii="Verdana" w:hAnsi="Verdana" w:cstheme="minorHAnsi"/>
          <w:sz w:val="18"/>
          <w:szCs w:val="18"/>
        </w:rPr>
        <w:t xml:space="preserve"> </w:t>
      </w:r>
      <w:r w:rsidR="00AD2EC8" w:rsidRPr="007E5892">
        <w:rPr>
          <w:rFonts w:ascii="Verdana" w:hAnsi="Verdana" w:cstheme="minorHAnsi"/>
          <w:sz w:val="18"/>
          <w:szCs w:val="18"/>
        </w:rPr>
        <w:t xml:space="preserve">Rámcové </w:t>
      </w:r>
      <w:r w:rsidRPr="007E5892">
        <w:rPr>
          <w:rFonts w:ascii="Verdana" w:hAnsi="Verdana" w:cstheme="minorHAnsi"/>
          <w:sz w:val="18"/>
          <w:szCs w:val="18"/>
        </w:rPr>
        <w:t xml:space="preserve">dohody Zhotovitelem při zhotovení díla odsouhlasených Objednatelem na základě </w:t>
      </w:r>
      <w:r w:rsidR="008C20B7" w:rsidRPr="008C20B7">
        <w:rPr>
          <w:rFonts w:ascii="Verdana" w:hAnsi="Verdana" w:cstheme="minorHAnsi"/>
          <w:sz w:val="18"/>
          <w:szCs w:val="18"/>
        </w:rPr>
        <w:t>na základě převzetí vážných lístků</w:t>
      </w:r>
      <w:r w:rsidRPr="007E5892">
        <w:rPr>
          <w:rFonts w:ascii="Verdana" w:hAnsi="Verdana" w:cstheme="minorHAnsi"/>
          <w:sz w:val="18"/>
          <w:szCs w:val="18"/>
        </w:rPr>
        <w:t>.</w:t>
      </w:r>
      <w:r w:rsidR="00276548" w:rsidRPr="007E5892">
        <w:rPr>
          <w:rFonts w:ascii="Verdana" w:hAnsi="Verdana" w:cstheme="minorHAnsi"/>
          <w:sz w:val="18"/>
          <w:szCs w:val="18"/>
        </w:rPr>
        <w:t xml:space="preserve"> </w:t>
      </w:r>
    </w:p>
    <w:p w14:paraId="50B82730" w14:textId="77777777" w:rsidR="00D51DF6" w:rsidRDefault="00D51DF6" w:rsidP="00D51DF6">
      <w:pPr>
        <w:pStyle w:val="Odstavecseseznamem"/>
        <w:numPr>
          <w:ilvl w:val="0"/>
          <w:numId w:val="2"/>
        </w:numPr>
        <w:rPr>
          <w:rFonts w:ascii="Verdana" w:hAnsi="Verdana" w:cstheme="minorHAnsi"/>
          <w:sz w:val="18"/>
          <w:szCs w:val="18"/>
        </w:rPr>
      </w:pPr>
      <w:r w:rsidRPr="00517F4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43C42DCF" w14:textId="77777777" w:rsidR="00D51DF6" w:rsidRPr="00517F43" w:rsidRDefault="00D51DF6" w:rsidP="00D51DF6">
      <w:pPr>
        <w:pStyle w:val="Odstavecseseznamem"/>
        <w:ind w:left="360"/>
        <w:rPr>
          <w:rFonts w:ascii="Verdana" w:hAnsi="Verdana" w:cstheme="minorHAnsi"/>
          <w:sz w:val="18"/>
          <w:szCs w:val="18"/>
        </w:rPr>
      </w:pPr>
    </w:p>
    <w:p w14:paraId="581E4214" w14:textId="77777777" w:rsidR="00D51DF6" w:rsidRPr="006B3363" w:rsidRDefault="00D51DF6" w:rsidP="00D51DF6">
      <w:pPr>
        <w:pStyle w:val="Odstavecseseznamem"/>
        <w:numPr>
          <w:ilvl w:val="0"/>
          <w:numId w:val="2"/>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w:t>
      </w:r>
      <w:r w:rsidRPr="00D51DF6">
        <w:rPr>
          <w:rFonts w:ascii="Verdana" w:hAnsi="Verdana" w:cstheme="minorHAnsi"/>
          <w:sz w:val="18"/>
          <w:szCs w:val="18"/>
        </w:rPr>
        <w:t>utečná Cena Díla. Skutečná Cena Díla bude stanovena dle jednotkových cen v příloze č. 3 této Rámcové dohody a množství skutečně realizovaných jednotkových položek v příloze č. 3 této Rámcové dohody Zhotovitelem při zhotovení Díla odsouhlasených Objednatelem na základě Zhotovitelem</w:t>
      </w:r>
      <w:r w:rsidRPr="006B3363">
        <w:rPr>
          <w:rFonts w:ascii="Verdana" w:hAnsi="Verdana" w:cstheme="minorHAnsi"/>
          <w:sz w:val="18"/>
          <w:szCs w:val="18"/>
        </w:rPr>
        <w:t xml:space="preserve"> předloženého Předávacího protokolu. </w:t>
      </w:r>
    </w:p>
    <w:p w14:paraId="55D9C66B" w14:textId="76018716" w:rsidR="00D51DF6" w:rsidRPr="00D51DF6" w:rsidRDefault="00D51DF6" w:rsidP="00D51DF6">
      <w:pPr>
        <w:pStyle w:val="Odstavecseseznamem"/>
        <w:numPr>
          <w:ilvl w:val="0"/>
          <w:numId w:val="2"/>
        </w:numPr>
        <w:ind w:left="357" w:hanging="357"/>
        <w:contextualSpacing w:val="0"/>
        <w:jc w:val="both"/>
        <w:rPr>
          <w:rFonts w:ascii="Verdana" w:hAnsi="Verdana" w:cstheme="minorHAnsi"/>
          <w:sz w:val="18"/>
          <w:szCs w:val="18"/>
        </w:rPr>
      </w:pPr>
      <w:r>
        <w:rPr>
          <w:rFonts w:ascii="Verdana" w:hAnsi="Verdana" w:cstheme="minorHAnsi"/>
          <w:sz w:val="18"/>
          <w:szCs w:val="18"/>
        </w:rPr>
        <w:t>Bod 16., 17. Obchodních podmínek se nepoužije.</w:t>
      </w:r>
    </w:p>
    <w:p w14:paraId="47A54648" w14:textId="77777777" w:rsidR="00276548" w:rsidRPr="007E5892" w:rsidRDefault="00870DF7" w:rsidP="00870DF7">
      <w:pPr>
        <w:pStyle w:val="Odstavecseseznamem"/>
        <w:numPr>
          <w:ilvl w:val="0"/>
          <w:numId w:val="2"/>
        </w:numPr>
        <w:contextualSpacing w:val="0"/>
        <w:jc w:val="both"/>
        <w:rPr>
          <w:rFonts w:ascii="Verdana" w:hAnsi="Verdana" w:cstheme="minorHAnsi"/>
          <w:sz w:val="18"/>
          <w:szCs w:val="18"/>
        </w:rPr>
      </w:pPr>
      <w:r w:rsidRPr="007E5892">
        <w:rPr>
          <w:rFonts w:ascii="Verdana" w:hAnsi="Verdana" w:cstheme="minorHAnsi"/>
          <w:sz w:val="18"/>
          <w:szCs w:val="18"/>
        </w:rPr>
        <w:t xml:space="preserve">Jednotkové ceny za plnění </w:t>
      </w:r>
      <w:r w:rsidR="00322F6C" w:rsidRPr="007E5892">
        <w:rPr>
          <w:rFonts w:ascii="Verdana" w:hAnsi="Verdana" w:cstheme="minorHAnsi"/>
          <w:sz w:val="18"/>
          <w:szCs w:val="18"/>
        </w:rPr>
        <w:t xml:space="preserve">Díla </w:t>
      </w:r>
      <w:r w:rsidRPr="007E5892">
        <w:rPr>
          <w:rFonts w:ascii="Verdana" w:hAnsi="Verdana" w:cstheme="minorHAnsi"/>
          <w:sz w:val="18"/>
          <w:szCs w:val="18"/>
        </w:rPr>
        <w:t xml:space="preserve">jsou sjednány smluvními stranami </w:t>
      </w:r>
      <w:r w:rsidRPr="00264525">
        <w:rPr>
          <w:rFonts w:ascii="Verdana" w:hAnsi="Verdana" w:cstheme="minorHAnsi"/>
          <w:sz w:val="18"/>
          <w:szCs w:val="18"/>
        </w:rPr>
        <w:t>v</w:t>
      </w:r>
      <w:r w:rsidR="00276548" w:rsidRPr="00264525">
        <w:rPr>
          <w:rFonts w:ascii="Verdana" w:hAnsi="Verdana" w:cstheme="minorHAnsi"/>
          <w:sz w:val="18"/>
          <w:szCs w:val="18"/>
        </w:rPr>
        <w:t xml:space="preserve"> přílo</w:t>
      </w:r>
      <w:r w:rsidRPr="00264525">
        <w:rPr>
          <w:rFonts w:ascii="Verdana" w:hAnsi="Verdana" w:cstheme="minorHAnsi"/>
          <w:sz w:val="18"/>
          <w:szCs w:val="18"/>
        </w:rPr>
        <w:t>ze</w:t>
      </w:r>
      <w:r w:rsidR="00276548" w:rsidRPr="00264525">
        <w:rPr>
          <w:rFonts w:ascii="Verdana" w:hAnsi="Verdana" w:cstheme="minorHAnsi"/>
          <w:sz w:val="18"/>
          <w:szCs w:val="18"/>
        </w:rPr>
        <w:t xml:space="preserve"> č</w:t>
      </w:r>
      <w:r w:rsidR="00F17B92" w:rsidRPr="00264525">
        <w:rPr>
          <w:rFonts w:ascii="Verdana" w:hAnsi="Verdana" w:cstheme="minorHAnsi"/>
          <w:sz w:val="18"/>
          <w:szCs w:val="18"/>
        </w:rPr>
        <w:t xml:space="preserve">. 3 </w:t>
      </w:r>
      <w:r w:rsidR="00276548" w:rsidRPr="00264525">
        <w:rPr>
          <w:rFonts w:ascii="Verdana" w:hAnsi="Verdana" w:cstheme="minorHAnsi"/>
          <w:sz w:val="18"/>
          <w:szCs w:val="18"/>
        </w:rPr>
        <w:t xml:space="preserve">této </w:t>
      </w:r>
      <w:r w:rsidR="00322F6C" w:rsidRPr="00264525">
        <w:rPr>
          <w:rFonts w:ascii="Verdana" w:hAnsi="Verdana" w:cstheme="minorHAnsi"/>
          <w:sz w:val="18"/>
          <w:szCs w:val="18"/>
        </w:rPr>
        <w:t>Rámcové</w:t>
      </w:r>
      <w:r w:rsidR="00322F6C" w:rsidRPr="007E5892">
        <w:rPr>
          <w:rFonts w:ascii="Verdana" w:hAnsi="Verdana" w:cstheme="minorHAnsi"/>
          <w:sz w:val="18"/>
          <w:szCs w:val="18"/>
        </w:rPr>
        <w:t xml:space="preserve"> </w:t>
      </w:r>
      <w:r w:rsidR="00276548" w:rsidRPr="007E5892">
        <w:rPr>
          <w:rFonts w:ascii="Verdana" w:hAnsi="Verdana" w:cstheme="minorHAnsi"/>
          <w:sz w:val="18"/>
          <w:szCs w:val="18"/>
        </w:rPr>
        <w:t>dohody.</w:t>
      </w:r>
    </w:p>
    <w:p w14:paraId="36C0F71E" w14:textId="378F769B" w:rsidR="007E5892" w:rsidRPr="007E5892" w:rsidRDefault="00FA2398" w:rsidP="007E5892">
      <w:pPr>
        <w:pStyle w:val="Odstavecseseznamem"/>
        <w:numPr>
          <w:ilvl w:val="0"/>
          <w:numId w:val="2"/>
        </w:numPr>
        <w:contextualSpacing w:val="0"/>
        <w:jc w:val="both"/>
        <w:rPr>
          <w:rFonts w:ascii="Verdana" w:hAnsi="Verdana" w:cstheme="minorHAnsi"/>
          <w:sz w:val="18"/>
          <w:szCs w:val="18"/>
        </w:rPr>
      </w:pPr>
      <w:r w:rsidRPr="007E5892">
        <w:rPr>
          <w:rFonts w:ascii="Verdana" w:hAnsi="Verdana" w:cstheme="minorHAnsi"/>
          <w:sz w:val="18"/>
          <w:szCs w:val="18"/>
        </w:rPr>
        <w:t xml:space="preserve">Faktura musí mít náležitosti daňového dokladu, její přílohou musí být </w:t>
      </w:r>
      <w:r w:rsidR="007E5892" w:rsidRPr="007E5892">
        <w:rPr>
          <w:rFonts w:ascii="Verdana" w:hAnsi="Verdana" w:cstheme="minorHAnsi"/>
          <w:sz w:val="18"/>
          <w:szCs w:val="18"/>
        </w:rPr>
        <w:t>vážné lístky a doklady o svozu odpadu v souladu s</w:t>
      </w:r>
      <w:r w:rsidR="007E5892">
        <w:rPr>
          <w:rFonts w:ascii="Verdana" w:hAnsi="Verdana" w:cstheme="minorHAnsi"/>
          <w:sz w:val="18"/>
          <w:szCs w:val="18"/>
        </w:rPr>
        <w:t>e zákonem o odpadech č</w:t>
      </w:r>
      <w:r w:rsidR="007E5892" w:rsidRPr="008C20B7">
        <w:rPr>
          <w:rFonts w:ascii="Verdana" w:hAnsi="Verdana" w:cstheme="minorHAnsi"/>
          <w:sz w:val="18"/>
          <w:szCs w:val="18"/>
        </w:rPr>
        <w:t>. 541/2020 Sb. V</w:t>
      </w:r>
      <w:r w:rsidR="007E5892" w:rsidRPr="007E5892">
        <w:rPr>
          <w:rFonts w:ascii="Verdana" w:hAnsi="Verdana" w:cstheme="minorHAnsi"/>
          <w:sz w:val="18"/>
          <w:szCs w:val="18"/>
        </w:rPr>
        <w:t xml:space="preserve"> záhlaví faktury je nutno taktéž uvést číslo objednávky a této Rámcové dohody.</w:t>
      </w:r>
    </w:p>
    <w:p w14:paraId="142A981A" w14:textId="77D4B8C3" w:rsidR="005D791E" w:rsidRPr="007E5892" w:rsidRDefault="005D791E" w:rsidP="00ED0916">
      <w:pPr>
        <w:pStyle w:val="Odstavecseseznamem"/>
        <w:numPr>
          <w:ilvl w:val="0"/>
          <w:numId w:val="2"/>
        </w:numPr>
        <w:contextualSpacing w:val="0"/>
        <w:jc w:val="both"/>
        <w:rPr>
          <w:rFonts w:ascii="Verdana" w:hAnsi="Verdana" w:cstheme="minorHAnsi"/>
          <w:sz w:val="18"/>
          <w:szCs w:val="18"/>
        </w:rPr>
      </w:pPr>
      <w:r w:rsidRPr="007E5892">
        <w:rPr>
          <w:rFonts w:ascii="Verdana" w:hAnsi="Verdana" w:cstheme="minorHAnsi"/>
          <w:sz w:val="18"/>
          <w:szCs w:val="18"/>
        </w:rPr>
        <w:t>Daňové doklady, vč. všech příloh, budou zasílány následovně:</w:t>
      </w:r>
    </w:p>
    <w:p w14:paraId="4119E753" w14:textId="77777777" w:rsidR="005D791E" w:rsidRPr="007E5892" w:rsidRDefault="005D791E" w:rsidP="005D791E">
      <w:pPr>
        <w:pStyle w:val="Odstavecseseznamem"/>
        <w:numPr>
          <w:ilvl w:val="0"/>
          <w:numId w:val="59"/>
        </w:numPr>
        <w:contextualSpacing w:val="0"/>
        <w:jc w:val="both"/>
        <w:rPr>
          <w:rFonts w:ascii="Verdana" w:hAnsi="Verdana" w:cstheme="minorHAnsi"/>
          <w:sz w:val="18"/>
          <w:szCs w:val="18"/>
        </w:rPr>
      </w:pPr>
      <w:r w:rsidRPr="007E5892">
        <w:rPr>
          <w:rFonts w:ascii="Verdana" w:hAnsi="Verdana" w:cstheme="minorHAnsi"/>
          <w:sz w:val="18"/>
          <w:szCs w:val="18"/>
        </w:rPr>
        <w:t xml:space="preserve">v digitální podobě na e-mailovou adresu </w:t>
      </w:r>
      <w:hyperlink r:id="rId13" w:history="1">
        <w:r w:rsidRPr="007E5892">
          <w:rPr>
            <w:rStyle w:val="Hypertextovodkaz"/>
            <w:rFonts w:ascii="Verdana" w:hAnsi="Verdana" w:cstheme="minorHAnsi"/>
            <w:sz w:val="18"/>
            <w:szCs w:val="18"/>
          </w:rPr>
          <w:t>ePodatelnaCFU@spravazeleznic.cz</w:t>
        </w:r>
      </w:hyperlink>
      <w:r w:rsidRPr="007E5892">
        <w:rPr>
          <w:rFonts w:ascii="Verdana" w:hAnsi="Verdana" w:cstheme="minorHAnsi"/>
          <w:sz w:val="18"/>
          <w:szCs w:val="18"/>
        </w:rPr>
        <w:t>, nebo</w:t>
      </w:r>
    </w:p>
    <w:p w14:paraId="19CC38BE" w14:textId="77777777" w:rsidR="005D791E" w:rsidRPr="007E5892" w:rsidRDefault="005D791E" w:rsidP="005D791E">
      <w:pPr>
        <w:pStyle w:val="Odstavecseseznamem"/>
        <w:numPr>
          <w:ilvl w:val="0"/>
          <w:numId w:val="59"/>
        </w:numPr>
        <w:contextualSpacing w:val="0"/>
        <w:jc w:val="both"/>
        <w:rPr>
          <w:rFonts w:ascii="Verdana" w:hAnsi="Verdana" w:cstheme="minorHAnsi"/>
          <w:sz w:val="18"/>
          <w:szCs w:val="18"/>
        </w:rPr>
      </w:pPr>
      <w:r w:rsidRPr="007E5892">
        <w:rPr>
          <w:rFonts w:ascii="Verdana" w:hAnsi="Verdana" w:cstheme="minorHAnsi"/>
          <w:sz w:val="18"/>
          <w:szCs w:val="18"/>
        </w:rPr>
        <w:t>v digitální podobě do datové schránky s identifikátorem Uccchjm, nebo</w:t>
      </w:r>
    </w:p>
    <w:p w14:paraId="4AA97F7B" w14:textId="77777777" w:rsidR="005D791E" w:rsidRPr="007E5892" w:rsidRDefault="005D791E" w:rsidP="005D791E">
      <w:pPr>
        <w:pStyle w:val="Odstavecseseznamem"/>
        <w:numPr>
          <w:ilvl w:val="0"/>
          <w:numId w:val="59"/>
        </w:numPr>
        <w:contextualSpacing w:val="0"/>
        <w:jc w:val="both"/>
        <w:rPr>
          <w:rFonts w:ascii="Verdana" w:hAnsi="Verdana" w:cstheme="minorHAnsi"/>
          <w:sz w:val="18"/>
          <w:szCs w:val="18"/>
        </w:rPr>
      </w:pPr>
      <w:r w:rsidRPr="007E5892">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638C5CD6" w14:textId="7EFC6846" w:rsidR="005D791E" w:rsidRPr="0026110E" w:rsidRDefault="00B70EBD" w:rsidP="005D791E">
      <w:pPr>
        <w:ind w:left="357"/>
        <w:jc w:val="both"/>
        <w:rPr>
          <w:rFonts w:ascii="Verdana" w:hAnsi="Verdana" w:cstheme="minorHAnsi"/>
          <w:sz w:val="18"/>
          <w:szCs w:val="18"/>
        </w:rPr>
      </w:pPr>
      <w:r w:rsidRPr="007E5892">
        <w:rPr>
          <w:rFonts w:ascii="Verdana" w:hAnsi="Verdana" w:cstheme="minorHAnsi"/>
          <w:sz w:val="18"/>
          <w:szCs w:val="18"/>
        </w:rPr>
        <w:t>Objednatel upřednostňuje příjem těchto daňových dokladů v digitální podobě ve formátu PDF/A, ISO 19005, min. verze PDF/A-2b, na výše uvedené emailové adrese.</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lastRenderedPageBreak/>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57B80EA8" w14:textId="49D8FE52" w:rsidR="001E374C" w:rsidRPr="00D51DF6" w:rsidRDefault="00CD0FED" w:rsidP="001E374C">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w:t>
      </w:r>
      <w:r w:rsidRPr="00855024">
        <w:rPr>
          <w:rFonts w:ascii="Verdana" w:hAnsi="Verdana" w:cstheme="minorHAnsi"/>
          <w:sz w:val="18"/>
          <w:szCs w:val="18"/>
        </w:rPr>
        <w:t xml:space="preserve">způsobenou Zhotovitelem při výkonu podnikatelské činnosti třetím osobám minimální výší pojistného minimálně </w:t>
      </w:r>
      <w:r w:rsidR="00D03E8B">
        <w:rPr>
          <w:rFonts w:ascii="Verdana" w:hAnsi="Verdana" w:cstheme="minorHAnsi"/>
          <w:sz w:val="18"/>
          <w:szCs w:val="18"/>
        </w:rPr>
        <w:t>100</w:t>
      </w:r>
      <w:r w:rsidR="00D51DF6">
        <w:rPr>
          <w:rFonts w:ascii="Verdana" w:hAnsi="Verdana" w:cstheme="minorHAnsi"/>
          <w:sz w:val="18"/>
          <w:szCs w:val="18"/>
        </w:rPr>
        <w:t xml:space="preserve"> tisíc</w:t>
      </w:r>
      <w:r w:rsidRPr="00855024">
        <w:rPr>
          <w:rFonts w:ascii="Verdana" w:hAnsi="Verdana" w:cstheme="minorHAnsi"/>
          <w:sz w:val="18"/>
          <w:szCs w:val="18"/>
        </w:rPr>
        <w:t xml:space="preserve"> Kč na jednu pojistnou událost a </w:t>
      </w:r>
      <w:r w:rsidR="00D03E8B">
        <w:rPr>
          <w:rFonts w:ascii="Verdana" w:hAnsi="Verdana" w:cstheme="minorHAnsi"/>
          <w:sz w:val="18"/>
          <w:szCs w:val="18"/>
        </w:rPr>
        <w:t>2</w:t>
      </w:r>
      <w:r w:rsidRPr="00855024">
        <w:rPr>
          <w:rFonts w:ascii="Verdana" w:hAnsi="Verdana" w:cstheme="minorHAnsi"/>
          <w:sz w:val="18"/>
          <w:szCs w:val="18"/>
        </w:rPr>
        <w:t xml:space="preserve"> mil. Kč v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lastRenderedPageBreak/>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7E5892" w:rsidRDefault="005345B6" w:rsidP="005345B6">
      <w:pPr>
        <w:pStyle w:val="acnormal"/>
        <w:numPr>
          <w:ilvl w:val="0"/>
          <w:numId w:val="9"/>
        </w:numPr>
        <w:spacing w:before="240"/>
        <w:jc w:val="left"/>
        <w:rPr>
          <w:rFonts w:ascii="Verdana" w:hAnsi="Verdana" w:cstheme="minorHAnsi"/>
          <w:b/>
          <w:sz w:val="22"/>
        </w:rPr>
      </w:pPr>
      <w:r w:rsidRPr="007E5892">
        <w:rPr>
          <w:rFonts w:ascii="Verdana" w:hAnsi="Verdana" w:cstheme="minorHAnsi"/>
          <w:b/>
          <w:sz w:val="22"/>
        </w:rPr>
        <w:t>ODPOVĚDNÉ ZADÁVÁNÍ</w:t>
      </w:r>
    </w:p>
    <w:p w14:paraId="3C7E4C03" w14:textId="77777777" w:rsidR="00855024" w:rsidRDefault="00855024" w:rsidP="00855024">
      <w:pPr>
        <w:pStyle w:val="acnormal"/>
        <w:numPr>
          <w:ilvl w:val="0"/>
          <w:numId w:val="55"/>
        </w:numPr>
        <w:rPr>
          <w:rFonts w:ascii="Verdana" w:hAnsi="Verdana" w:cstheme="minorHAnsi"/>
          <w:sz w:val="18"/>
          <w:szCs w:val="18"/>
        </w:rPr>
      </w:pPr>
      <w:r w:rsidRPr="00642B2A">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436DBAA" w14:textId="77777777" w:rsidR="00855024" w:rsidRPr="00FE6611" w:rsidRDefault="00855024" w:rsidP="00855024">
      <w:pPr>
        <w:pStyle w:val="Odstavecseseznamem"/>
        <w:numPr>
          <w:ilvl w:val="0"/>
          <w:numId w:val="55"/>
        </w:numPr>
        <w:rPr>
          <w:rFonts w:ascii="Verdana" w:hAnsi="Verdana" w:cstheme="minorHAnsi"/>
          <w:sz w:val="18"/>
          <w:szCs w:val="18"/>
        </w:rPr>
      </w:pPr>
      <w:r w:rsidRPr="00FE6611">
        <w:rPr>
          <w:rFonts w:ascii="Verdana" w:hAnsi="Verdana" w:cstheme="minorHAnsi"/>
          <w:sz w:val="18"/>
          <w:szCs w:val="18"/>
        </w:rP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795FB06" w14:textId="77777777" w:rsidR="00855024" w:rsidRPr="000F460F" w:rsidRDefault="00855024" w:rsidP="00855024">
      <w:pPr>
        <w:pStyle w:val="acnormal"/>
        <w:numPr>
          <w:ilvl w:val="0"/>
          <w:numId w:val="55"/>
        </w:numPr>
        <w:rPr>
          <w:rFonts w:ascii="Verdana" w:hAnsi="Verdana" w:cstheme="minorHAnsi"/>
          <w:sz w:val="18"/>
          <w:szCs w:val="18"/>
        </w:rPr>
      </w:pPr>
      <w:r w:rsidRPr="000F460F">
        <w:rPr>
          <w:rFonts w:ascii="Verdana" w:hAnsi="Verdana" w:cstheme="minorHAnsi"/>
          <w:sz w:val="18"/>
          <w:szCs w:val="18"/>
        </w:rPr>
        <w:t xml:space="preserve">Objednatel požaduje, aby Zhotovitel při realizaci dílčích smluv uzavřených na základě této rámcové dohody pro Objednatele zajistil rovnocenné platební podmínky, jako má sjednány Zhotovitel s Objednatelem, a to následovně: </w:t>
      </w:r>
    </w:p>
    <w:p w14:paraId="2FCBEF18" w14:textId="77777777" w:rsidR="00855024" w:rsidRPr="00EF3AA7" w:rsidRDefault="00855024" w:rsidP="00855024">
      <w:pPr>
        <w:pStyle w:val="acnormal"/>
        <w:numPr>
          <w:ilvl w:val="0"/>
          <w:numId w:val="62"/>
        </w:numPr>
        <w:spacing w:after="240"/>
        <w:rPr>
          <w:rFonts w:ascii="Verdana" w:hAnsi="Verdana"/>
          <w:sz w:val="18"/>
          <w:szCs w:val="18"/>
        </w:rPr>
      </w:pPr>
      <w:r w:rsidRPr="00FF79BC">
        <w:rPr>
          <w:rFonts w:ascii="Verdana" w:hAnsi="Verdana"/>
          <w:sz w:val="18"/>
          <w:szCs w:val="18"/>
        </w:rPr>
        <w:t>Zhotovitel se zavazuje ujednat si s dalšími osobami, které se na jeho straně podílejí na  realizaci Díla, a jsou podnikateli (dále jen „smluvní partneři Zhotovitele“), stejnou nebo kratší dobu splatnosti daňových dokladů,</w:t>
      </w:r>
      <w:r>
        <w:rPr>
          <w:rFonts w:ascii="Verdana" w:hAnsi="Verdana"/>
          <w:sz w:val="18"/>
          <w:szCs w:val="18"/>
        </w:rPr>
        <w:t xml:space="preserve"> jaká je sjednána v této rámcové dohodě</w:t>
      </w:r>
      <w:r w:rsidRPr="00FF79BC">
        <w:rPr>
          <w:rFonts w:ascii="Verdana" w:hAnsi="Verdana"/>
          <w:sz w:val="18"/>
          <w:szCs w:val="18"/>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w:t>
      </w:r>
      <w:r w:rsidRPr="00EF3AA7">
        <w:rPr>
          <w:rFonts w:ascii="Verdana" w:hAnsi="Verdana"/>
          <w:sz w:val="18"/>
          <w:szCs w:val="18"/>
        </w:rPr>
        <w:t>Zhotovitele dle tohoto odstavce rámcové dohody.</w:t>
      </w:r>
    </w:p>
    <w:p w14:paraId="3DA0445C" w14:textId="0C2AA277" w:rsidR="00855024" w:rsidRDefault="00855024" w:rsidP="00855024">
      <w:pPr>
        <w:pStyle w:val="acnormal"/>
        <w:numPr>
          <w:ilvl w:val="0"/>
          <w:numId w:val="62"/>
        </w:numPr>
        <w:spacing w:after="240"/>
        <w:rPr>
          <w:rFonts w:ascii="Verdana" w:hAnsi="Verdana"/>
          <w:sz w:val="18"/>
          <w:szCs w:val="18"/>
        </w:rPr>
      </w:pPr>
      <w:r w:rsidRPr="00EF3AA7">
        <w:rPr>
          <w:rFonts w:ascii="Verdana" w:hAnsi="Verdana"/>
          <w:sz w:val="18"/>
          <w:szCs w:val="18"/>
        </w:rPr>
        <w:t>Zhotovitel se zavazuje uhradit smluvní pokutu ve výši 10.000 Kč za každý byť i započatý den prodlení se splněním povinnosti předložit smluvní dokumentaci dle předchozího odstavce rámcové dohody. Zhotovitel se dále zavazuje uhradit smluvní pokutu ve výši 10.000 Kč za každý byť i započatý den, po který porušil svou povinnost mít se smluvními partnery Zhotovitele stejnou nebo kratší dobu splatnosti daňových dokladů, jaká je sjednána v této rámcové dohodě. Smluvní sankce dle tohoto odstavce rámcové dohody lze v případě postupného porušení obou povinností Zhotovitele sčítat.</w:t>
      </w:r>
    </w:p>
    <w:p w14:paraId="5AA7584A" w14:textId="77777777" w:rsidR="00D51DF6" w:rsidRPr="00EF3AA7" w:rsidRDefault="00D51DF6" w:rsidP="00D51DF6">
      <w:pPr>
        <w:pStyle w:val="acnormal"/>
        <w:spacing w:after="240"/>
        <w:ind w:left="1074"/>
        <w:rPr>
          <w:rFonts w:ascii="Verdana" w:hAnsi="Verdana"/>
          <w:sz w:val="18"/>
          <w:szCs w:val="18"/>
        </w:rPr>
      </w:pPr>
    </w:p>
    <w:p w14:paraId="5419E864" w14:textId="77777777" w:rsidR="00512EC2" w:rsidRDefault="00512EC2" w:rsidP="00512EC2">
      <w:pPr>
        <w:pStyle w:val="acnormal"/>
        <w:numPr>
          <w:ilvl w:val="0"/>
          <w:numId w:val="9"/>
        </w:numPr>
        <w:spacing w:after="240"/>
        <w:ind w:left="714" w:hanging="357"/>
        <w:jc w:val="left"/>
        <w:rPr>
          <w:rFonts w:ascii="Verdana" w:hAnsi="Verdana" w:cstheme="minorHAnsi"/>
          <w:b/>
          <w:sz w:val="22"/>
        </w:rPr>
      </w:pPr>
      <w:r>
        <w:rPr>
          <w:rFonts w:ascii="Verdana" w:hAnsi="Verdana" w:cstheme="minorHAnsi"/>
          <w:b/>
          <w:sz w:val="22"/>
        </w:rPr>
        <w:lastRenderedPageBreak/>
        <w:t>STŘET ZÁJMŮ, POVINNOSTI ZHOTOVITELE V SOUVISLOSTI S KONFLIKTEM NA UKRAJINĚ</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559634AC"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7E6F9541" w14:textId="77777777" w:rsidR="00512EC2" w:rsidRPr="00250487" w:rsidRDefault="00512EC2" w:rsidP="00512EC2">
      <w:pPr>
        <w:pStyle w:val="acnormal"/>
        <w:numPr>
          <w:ilvl w:val="0"/>
          <w:numId w:val="61"/>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9BDE410" w14:textId="77777777" w:rsidR="00512EC2" w:rsidRPr="00250487" w:rsidRDefault="00512EC2" w:rsidP="00512EC2">
      <w:pPr>
        <w:pStyle w:val="acnormal"/>
        <w:numPr>
          <w:ilvl w:val="0"/>
          <w:numId w:val="61"/>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19892A38" w:rsidR="00512EC2" w:rsidRPr="00250487"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549E26C1" w14:textId="4F34EFF6" w:rsidR="00512EC2" w:rsidRPr="00264525" w:rsidRDefault="00512EC2" w:rsidP="00512EC2">
      <w:pPr>
        <w:pStyle w:val="acnormal"/>
        <w:numPr>
          <w:ilvl w:val="0"/>
          <w:numId w:val="3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w:t>
      </w:r>
      <w:r w:rsidRPr="00264525">
        <w:rPr>
          <w:rFonts w:ascii="Verdana" w:hAnsi="Verdana" w:cstheme="minorHAnsi"/>
          <w:sz w:val="18"/>
          <w:szCs w:val="18"/>
        </w:rPr>
        <w:t xml:space="preserve">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w:t>
      </w:r>
      <w:r w:rsidRPr="00264525">
        <w:rPr>
          <w:rFonts w:ascii="Verdana" w:hAnsi="Verdana" w:cstheme="minorHAnsi"/>
          <w:sz w:val="18"/>
          <w:szCs w:val="18"/>
        </w:rPr>
        <w:lastRenderedPageBreak/>
        <w:t xml:space="preserve">uzavřené na základě této Rámcové dohody. Zhotovitel je dále povinen zaplatit za každé jednotlivé porušení povinností dle </w:t>
      </w:r>
      <w:r w:rsidR="00404620" w:rsidRPr="00264525">
        <w:rPr>
          <w:rFonts w:ascii="Verdana" w:hAnsi="Verdana" w:cstheme="minorHAnsi"/>
          <w:sz w:val="18"/>
          <w:szCs w:val="18"/>
        </w:rPr>
        <w:t xml:space="preserve">věty první tohoto odstavce </w:t>
      </w:r>
      <w:r w:rsidRPr="00264525">
        <w:rPr>
          <w:rFonts w:ascii="Verdana" w:hAnsi="Verdana" w:cstheme="minorHAnsi"/>
          <w:sz w:val="18"/>
          <w:szCs w:val="18"/>
        </w:rPr>
        <w:t xml:space="preserve">smluvní pokutu ve výši </w:t>
      </w:r>
      <w:r w:rsidR="002478D9" w:rsidRPr="00264525">
        <w:rPr>
          <w:rFonts w:ascii="Verdana" w:hAnsi="Verdana" w:cstheme="minorHAnsi"/>
          <w:sz w:val="18"/>
          <w:szCs w:val="18"/>
        </w:rPr>
        <w:t>3</w:t>
      </w:r>
      <w:r w:rsidRPr="00264525">
        <w:rPr>
          <w:rFonts w:ascii="Verdana" w:hAnsi="Verdana" w:cstheme="minorHAnsi"/>
          <w:sz w:val="18"/>
          <w:szCs w:val="18"/>
        </w:rPr>
        <w:t>00.000,-Kč. Ustanovení § 2050 Občanského zákoníku se nepoužije.</w:t>
      </w:r>
    </w:p>
    <w:p w14:paraId="3CC3DE35" w14:textId="00799D8F" w:rsidR="000A2855" w:rsidRPr="002507FA" w:rsidRDefault="002507FA" w:rsidP="001E374C">
      <w:pPr>
        <w:pStyle w:val="acnormal"/>
        <w:numPr>
          <w:ilvl w:val="0"/>
          <w:numId w:val="9"/>
        </w:numPr>
        <w:spacing w:before="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52543">
      <w:pPr>
        <w:pStyle w:val="Odstavecseseznamem"/>
        <w:numPr>
          <w:ilvl w:val="0"/>
          <w:numId w:val="3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39084F26"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1700C4B9" w:rsidR="0037009C" w:rsidRPr="002F1CB9" w:rsidRDefault="0037009C" w:rsidP="0037009C">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7E5892" w:rsidRPr="001E604E">
        <w:rPr>
          <w:rFonts w:ascii="Verdana" w:hAnsi="Verdana" w:cstheme="minorHAnsi"/>
          <w:b/>
          <w:sz w:val="18"/>
          <w:szCs w:val="18"/>
        </w:rPr>
        <w:t xml:space="preserve">2 </w:t>
      </w:r>
      <w:r w:rsidR="007E5892">
        <w:rPr>
          <w:rFonts w:ascii="Verdana" w:hAnsi="Verdana" w:cstheme="minorHAnsi"/>
          <w:sz w:val="18"/>
          <w:szCs w:val="18"/>
        </w:rPr>
        <w:t>(dvě)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7FD293C3" w14:textId="74B7C004" w:rsidR="00444B58" w:rsidRPr="00D51DF6" w:rsidRDefault="000770E5" w:rsidP="00D51DF6">
      <w:pPr>
        <w:pStyle w:val="Odstavecseseznamem"/>
        <w:numPr>
          <w:ilvl w:val="0"/>
          <w:numId w:val="38"/>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w:t>
      </w:r>
      <w:r w:rsidR="001E374C" w:rsidRPr="001E374C">
        <w:t xml:space="preserve"> </w:t>
      </w:r>
      <w:r w:rsidR="001E374C" w:rsidRPr="001E374C">
        <w:rPr>
          <w:rFonts w:ascii="Verdana" w:hAnsi="Verdana" w:cstheme="minorHAnsi"/>
          <w:sz w:val="18"/>
          <w:szCs w:val="18"/>
        </w:rPr>
        <w:t>nejdříve však od 15. 02. 2023</w:t>
      </w:r>
      <w:r w:rsidRPr="002507FA">
        <w:rPr>
          <w:rFonts w:ascii="Verdana" w:hAnsi="Verdana" w:cstheme="minorHAnsi"/>
          <w:sz w:val="18"/>
          <w:szCs w:val="18"/>
        </w:rPr>
        <w:t>.</w:t>
      </w:r>
    </w:p>
    <w:p w14:paraId="73D454BF" w14:textId="067856F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lastRenderedPageBreak/>
        <w:t>Přílohy</w:t>
      </w:r>
      <w:r w:rsidR="000770E5" w:rsidRPr="002507FA">
        <w:rPr>
          <w:rFonts w:ascii="Verdana" w:hAnsi="Verdana" w:cstheme="minorHAnsi"/>
          <w:b/>
          <w:sz w:val="18"/>
          <w:szCs w:val="18"/>
        </w:rPr>
        <w:t xml:space="preserve"> tvořící nedílnou součást této rámcové </w:t>
      </w:r>
      <w:bookmarkStart w:id="0" w:name="_GoBack"/>
      <w:bookmarkEnd w:id="0"/>
      <w:r w:rsidR="000770E5" w:rsidRPr="002507FA">
        <w:rPr>
          <w:rFonts w:ascii="Verdana" w:hAnsi="Verdana" w:cstheme="minorHAnsi"/>
          <w:b/>
          <w:sz w:val="18"/>
          <w:szCs w:val="18"/>
        </w:rPr>
        <w:t>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0C73E0ED" w:rsidR="0045754A" w:rsidRPr="001D6AB4" w:rsidRDefault="00C16FD1" w:rsidP="003F0F9F">
      <w:pPr>
        <w:pStyle w:val="Zkladntext21"/>
        <w:spacing w:line="276" w:lineRule="auto"/>
        <w:ind w:right="-22"/>
        <w:jc w:val="left"/>
        <w:rPr>
          <w:rFonts w:ascii="Verdana" w:hAnsi="Verdana" w:cstheme="minorHAnsi"/>
          <w:sz w:val="18"/>
          <w:szCs w:val="18"/>
        </w:rPr>
      </w:pPr>
      <w:r w:rsidRPr="001D6AB4">
        <w:rPr>
          <w:rFonts w:ascii="Verdana" w:hAnsi="Verdana" w:cstheme="minorHAnsi"/>
          <w:sz w:val="18"/>
          <w:szCs w:val="18"/>
        </w:rPr>
        <w:t xml:space="preserve">Příloha č. </w:t>
      </w:r>
      <w:r w:rsidR="007A2C38" w:rsidRPr="001D6AB4">
        <w:rPr>
          <w:rFonts w:ascii="Verdana" w:hAnsi="Verdana" w:cstheme="minorHAnsi"/>
          <w:sz w:val="18"/>
          <w:szCs w:val="18"/>
        </w:rPr>
        <w:t>2</w:t>
      </w:r>
      <w:r w:rsidR="0045754A" w:rsidRPr="001D6AB4">
        <w:rPr>
          <w:rFonts w:ascii="Verdana" w:hAnsi="Verdana" w:cstheme="minorHAnsi"/>
          <w:sz w:val="18"/>
          <w:szCs w:val="18"/>
        </w:rPr>
        <w:t xml:space="preserve"> – </w:t>
      </w:r>
      <w:r w:rsidR="001D6AB4" w:rsidRPr="001D6AB4">
        <w:rPr>
          <w:rFonts w:ascii="Verdana" w:hAnsi="Verdana" w:cstheme="minorHAnsi"/>
          <w:sz w:val="18"/>
          <w:szCs w:val="18"/>
        </w:rPr>
        <w:t>Seznam lokalit OŘ Praha 2022</w:t>
      </w:r>
    </w:p>
    <w:p w14:paraId="38A8D4BB" w14:textId="2411259C" w:rsidR="00F06B6C" w:rsidRPr="001D6AB4" w:rsidRDefault="00F06B6C" w:rsidP="00F06B6C">
      <w:pPr>
        <w:pStyle w:val="Zkladntext21"/>
        <w:spacing w:line="276" w:lineRule="auto"/>
        <w:ind w:right="-22"/>
        <w:jc w:val="left"/>
        <w:rPr>
          <w:rFonts w:ascii="Verdana" w:hAnsi="Verdana" w:cstheme="minorHAnsi"/>
          <w:sz w:val="18"/>
          <w:szCs w:val="18"/>
        </w:rPr>
      </w:pPr>
      <w:r w:rsidRPr="001D6AB4">
        <w:rPr>
          <w:rFonts w:ascii="Verdana" w:hAnsi="Verdana" w:cstheme="minorHAnsi"/>
          <w:sz w:val="18"/>
          <w:szCs w:val="18"/>
        </w:rPr>
        <w:t xml:space="preserve">Příloha č. 3 – Jednotkový ceník </w:t>
      </w:r>
    </w:p>
    <w:p w14:paraId="3FF5CDBF" w14:textId="77777777" w:rsidR="00002574" w:rsidRPr="001D6AB4" w:rsidRDefault="00002574" w:rsidP="00002574">
      <w:pPr>
        <w:pStyle w:val="Zkladntext21"/>
        <w:spacing w:line="276" w:lineRule="auto"/>
        <w:ind w:right="-22"/>
        <w:jc w:val="left"/>
        <w:rPr>
          <w:rFonts w:ascii="Verdana" w:hAnsi="Verdana" w:cstheme="minorHAnsi"/>
          <w:sz w:val="18"/>
          <w:szCs w:val="18"/>
        </w:rPr>
      </w:pPr>
      <w:r w:rsidRPr="001D6AB4">
        <w:rPr>
          <w:rFonts w:ascii="Verdana" w:hAnsi="Verdana" w:cstheme="minorHAnsi"/>
          <w:sz w:val="18"/>
          <w:szCs w:val="18"/>
        </w:rPr>
        <w:t>Příloha č. 4 – Seznam poddodavatelů</w:t>
      </w:r>
    </w:p>
    <w:p w14:paraId="53E2F1A0" w14:textId="1F8BD82A" w:rsidR="0090270E" w:rsidRDefault="001D6AB4" w:rsidP="00002574">
      <w:pPr>
        <w:pStyle w:val="Zkladntext21"/>
        <w:spacing w:line="276" w:lineRule="auto"/>
        <w:ind w:right="-22"/>
        <w:jc w:val="left"/>
        <w:rPr>
          <w:rFonts w:ascii="Verdana" w:hAnsi="Verdana" w:cstheme="minorHAnsi"/>
          <w:sz w:val="18"/>
          <w:szCs w:val="18"/>
        </w:rPr>
      </w:pPr>
      <w:r w:rsidRPr="001D6AB4">
        <w:rPr>
          <w:rFonts w:ascii="Verdana" w:hAnsi="Verdana" w:cstheme="minorHAnsi"/>
          <w:sz w:val="18"/>
          <w:szCs w:val="18"/>
        </w:rPr>
        <w:t xml:space="preserve">Příloha č. 5 – </w:t>
      </w:r>
      <w:r w:rsidR="0090270E" w:rsidRPr="001D6AB4">
        <w:rPr>
          <w:rFonts w:ascii="Verdana" w:hAnsi="Verdana" w:cstheme="minorHAnsi"/>
          <w:sz w:val="18"/>
          <w:szCs w:val="18"/>
        </w:rPr>
        <w:t>Oprávněné osoby</w:t>
      </w:r>
    </w:p>
    <w:p w14:paraId="68D4C9A7" w14:textId="0EE0E453" w:rsidR="001D6AB4" w:rsidRPr="00C71CE4" w:rsidRDefault="001D6AB4" w:rsidP="001D6AB4">
      <w:pPr>
        <w:keepNext/>
        <w:keepLines/>
        <w:suppressAutoHyphens/>
        <w:spacing w:after="0"/>
        <w:ind w:right="-22"/>
        <w:rPr>
          <w:rFonts w:ascii="Verdana" w:eastAsia="Times New Roman" w:hAnsi="Verdana" w:cstheme="minorHAnsi"/>
          <w:sz w:val="18"/>
          <w:szCs w:val="18"/>
          <w:lang w:eastAsia="ar-SA"/>
        </w:rPr>
      </w:pPr>
      <w:r w:rsidRPr="00C71CE4">
        <w:rPr>
          <w:rFonts w:ascii="Verdana" w:eastAsia="Times New Roman" w:hAnsi="Verdana" w:cstheme="minorHAnsi"/>
          <w:sz w:val="18"/>
          <w:szCs w:val="18"/>
          <w:lang w:eastAsia="ar-SA"/>
        </w:rPr>
        <w:t>Příloha č</w:t>
      </w:r>
      <w:r>
        <w:rPr>
          <w:rFonts w:ascii="Verdana" w:eastAsia="Times New Roman" w:hAnsi="Verdana" w:cstheme="minorHAnsi"/>
          <w:sz w:val="18"/>
          <w:szCs w:val="18"/>
          <w:lang w:eastAsia="ar-SA"/>
        </w:rPr>
        <w:t xml:space="preserve">. 6 – </w:t>
      </w:r>
      <w:r w:rsidRPr="008B621E">
        <w:rPr>
          <w:rFonts w:ascii="Verdana" w:eastAsia="Times New Roman" w:hAnsi="Verdana" w:cstheme="minorHAnsi"/>
          <w:sz w:val="18"/>
          <w:szCs w:val="18"/>
          <w:lang w:eastAsia="ar-SA"/>
        </w:rPr>
        <w:t>Opatření pro postup v případě anonymního oznámení o NVS</w:t>
      </w:r>
    </w:p>
    <w:p w14:paraId="28EC3F4A" w14:textId="68818DE0" w:rsidR="00F06B6C" w:rsidRPr="008B6117" w:rsidRDefault="001D6AB4" w:rsidP="008B6117">
      <w:pPr>
        <w:keepNext/>
        <w:keepLines/>
        <w:suppressAutoHyphens/>
        <w:spacing w:after="0"/>
        <w:ind w:right="-22"/>
        <w:rPr>
          <w:rFonts w:ascii="Verdana" w:eastAsia="Times New Roman" w:hAnsi="Verdana" w:cstheme="minorHAnsi"/>
          <w:sz w:val="18"/>
          <w:szCs w:val="18"/>
          <w:lang w:eastAsia="ar-SA"/>
        </w:rPr>
      </w:pPr>
      <w:r>
        <w:rPr>
          <w:rFonts w:ascii="Verdana" w:eastAsia="Times New Roman" w:hAnsi="Verdana" w:cstheme="minorHAnsi"/>
          <w:sz w:val="18"/>
          <w:szCs w:val="18"/>
          <w:lang w:eastAsia="ar-SA"/>
        </w:rPr>
        <w:t>Příloha č. 7</w:t>
      </w:r>
      <w:r w:rsidRPr="00C71CE4">
        <w:rPr>
          <w:rFonts w:ascii="Verdana" w:eastAsia="Times New Roman" w:hAnsi="Verdana" w:cstheme="minorHAnsi"/>
          <w:sz w:val="18"/>
          <w:szCs w:val="18"/>
          <w:lang w:eastAsia="ar-SA"/>
        </w:rPr>
        <w:t xml:space="preserve"> – Analýza nebezpečí a hodnocení rizik</w:t>
      </w: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19AC8F94" w14:textId="77777777" w:rsidR="00843A72" w:rsidRPr="00061719" w:rsidRDefault="00843A72" w:rsidP="00843A72">
      <w:pPr>
        <w:pStyle w:val="acnormalbold"/>
        <w:rPr>
          <w:rFonts w:ascii="Verdana" w:hAnsi="Verdana" w:cstheme="minorHAnsi"/>
          <w:b w:val="0"/>
          <w:sz w:val="18"/>
          <w:szCs w:val="18"/>
        </w:rPr>
      </w:pPr>
      <w:r w:rsidRPr="00061719">
        <w:rPr>
          <w:rFonts w:ascii="Verdana" w:hAnsi="Verdana" w:cstheme="minorHAnsi"/>
          <w:b w:val="0"/>
          <w:sz w:val="18"/>
          <w:szCs w:val="18"/>
        </w:rPr>
        <w:t>V Praze, dne</w:t>
      </w:r>
      <w:r>
        <w:rPr>
          <w:rFonts w:ascii="Verdana" w:hAnsi="Verdana" w:cstheme="minorHAnsi"/>
          <w:b w:val="0"/>
          <w:sz w:val="18"/>
          <w:szCs w:val="18"/>
        </w:rPr>
        <w:t xml:space="preserv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dne:…………</w:t>
      </w:r>
    </w:p>
    <w:p w14:paraId="0C0CE7A7" w14:textId="77777777" w:rsidR="00843A72" w:rsidRPr="00061719" w:rsidRDefault="00843A72" w:rsidP="00843A72">
      <w:pPr>
        <w:pStyle w:val="acnormalbold"/>
        <w:spacing w:before="240"/>
        <w:rPr>
          <w:rFonts w:ascii="Verdana" w:hAnsi="Verdana" w:cstheme="minorHAnsi"/>
          <w:b w:val="0"/>
          <w:sz w:val="18"/>
          <w:szCs w:val="18"/>
        </w:rPr>
      </w:pPr>
      <w:r w:rsidRPr="00061719">
        <w:rPr>
          <w:rFonts w:ascii="Verdana" w:hAnsi="Verdana" w:cstheme="minorHAnsi"/>
          <w:b w:val="0"/>
          <w:sz w:val="18"/>
          <w:szCs w:val="18"/>
        </w:rPr>
        <w:t xml:space="preserve">Objednatel: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sidRPr="00061719">
        <w:rPr>
          <w:rFonts w:ascii="Verdana" w:hAnsi="Verdana" w:cstheme="minorHAnsi"/>
          <w:b w:val="0"/>
          <w:sz w:val="18"/>
          <w:szCs w:val="18"/>
        </w:rPr>
        <w:t xml:space="preserve">Zhotovitel:   </w:t>
      </w:r>
    </w:p>
    <w:p w14:paraId="661F9EB3" w14:textId="77777777" w:rsidR="00843A72" w:rsidRPr="00061719" w:rsidRDefault="00843A72" w:rsidP="00843A72">
      <w:pPr>
        <w:pStyle w:val="acnormalbold"/>
        <w:spacing w:before="0" w:after="0"/>
        <w:rPr>
          <w:rFonts w:ascii="Verdana" w:hAnsi="Verdana" w:cstheme="minorHAnsi"/>
          <w:b w:val="0"/>
          <w:sz w:val="18"/>
          <w:szCs w:val="18"/>
        </w:rPr>
      </w:pPr>
    </w:p>
    <w:p w14:paraId="6618193C" w14:textId="77777777" w:rsidR="00843A72" w:rsidRPr="00061719" w:rsidRDefault="00843A72" w:rsidP="00843A72">
      <w:pPr>
        <w:pStyle w:val="acnormalbold"/>
        <w:spacing w:before="0" w:after="0"/>
        <w:rPr>
          <w:rFonts w:ascii="Verdana" w:hAnsi="Verdana" w:cstheme="minorHAnsi"/>
          <w:b w:val="0"/>
          <w:sz w:val="18"/>
          <w:szCs w:val="18"/>
        </w:rPr>
      </w:pPr>
      <w:r>
        <w:rPr>
          <w:rFonts w:ascii="Verdana" w:hAnsi="Verdana" w:cstheme="minorHAnsi"/>
          <w:b w:val="0"/>
          <w:sz w:val="18"/>
          <w:szCs w:val="18"/>
        </w:rPr>
        <w:t>………………………………………………………..</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 xml:space="preserve">……………………………………………          </w:t>
      </w:r>
      <w:r w:rsidRPr="00061719">
        <w:rPr>
          <w:rFonts w:ascii="Verdana" w:hAnsi="Verdana" w:cstheme="minorHAnsi"/>
          <w:b w:val="0"/>
          <w:sz w:val="18"/>
          <w:szCs w:val="18"/>
        </w:rPr>
        <w:tab/>
        <w:t xml:space="preserve"> </w:t>
      </w:r>
    </w:p>
    <w:p w14:paraId="458CF554" w14:textId="77777777" w:rsidR="00843A72" w:rsidRPr="00061719" w:rsidRDefault="00843A72" w:rsidP="00843A72">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p>
    <w:p w14:paraId="4BAC6BE2" w14:textId="77777777" w:rsidR="00843A72" w:rsidRPr="005C75C1" w:rsidRDefault="00843A72" w:rsidP="00843A72">
      <w:pPr>
        <w:pStyle w:val="acnormal"/>
        <w:spacing w:before="0" w:after="0"/>
        <w:rPr>
          <w:rFonts w:ascii="Verdana" w:hAnsi="Verdana" w:cstheme="minorHAnsi"/>
          <w:sz w:val="18"/>
          <w:szCs w:val="18"/>
        </w:rPr>
      </w:pPr>
      <w:r w:rsidRPr="005C75C1">
        <w:rPr>
          <w:rFonts w:ascii="Verdana" w:hAnsi="Verdana" w:cstheme="minorHAnsi"/>
          <w:sz w:val="18"/>
          <w:szCs w:val="18"/>
        </w:rPr>
        <w:t>ředitel Oblastního ředitelství Praha</w:t>
      </w:r>
    </w:p>
    <w:p w14:paraId="30B3AB2C" w14:textId="77777777" w:rsidR="00843A72" w:rsidRPr="005C75C1" w:rsidRDefault="00843A72" w:rsidP="00843A72">
      <w:pPr>
        <w:pStyle w:val="acnormalbold"/>
        <w:spacing w:before="0" w:after="0"/>
        <w:rPr>
          <w:rFonts w:ascii="Verdana" w:hAnsi="Verdana" w:cstheme="minorHAnsi"/>
          <w:b w:val="0"/>
          <w:sz w:val="18"/>
          <w:szCs w:val="18"/>
        </w:rPr>
      </w:pPr>
      <w:r w:rsidRPr="005C75C1">
        <w:rPr>
          <w:rFonts w:ascii="Verdana" w:hAnsi="Verdana" w:cstheme="minorHAnsi"/>
          <w:b w:val="0"/>
          <w:sz w:val="18"/>
          <w:szCs w:val="18"/>
        </w:rPr>
        <w:t>Správa železnic, státní organizace</w:t>
      </w:r>
    </w:p>
    <w:p w14:paraId="4A58AB93" w14:textId="67335FB9" w:rsidR="00843A72" w:rsidRPr="00061719" w:rsidRDefault="00843A72" w:rsidP="00843A72">
      <w:pPr>
        <w:pStyle w:val="acnormal"/>
        <w:spacing w:before="0"/>
        <w:ind w:left="4962" w:hanging="4962"/>
        <w:rPr>
          <w:rFonts w:ascii="Verdana" w:hAnsi="Verdana" w:cstheme="minorHAnsi"/>
          <w:b/>
          <w:sz w:val="18"/>
          <w:szCs w:val="18"/>
        </w:rPr>
      </w:pP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p>
    <w:p w14:paraId="79C4E738" w14:textId="7CA350BF" w:rsidR="00C16FD1" w:rsidRPr="008B6117" w:rsidRDefault="00843A72" w:rsidP="008B6117">
      <w:pPr>
        <w:pStyle w:val="acnormal"/>
        <w:spacing w:before="0"/>
        <w:ind w:left="4962" w:hanging="4962"/>
        <w:rPr>
          <w:rFonts w:ascii="Verdana" w:hAnsi="Verdana" w:cstheme="minorHAnsi"/>
          <w:sz w:val="18"/>
          <w:szCs w:val="18"/>
        </w:rPr>
      </w:pPr>
      <w:r w:rsidRPr="00061719">
        <w:rPr>
          <w:rFonts w:ascii="Verdana" w:hAnsi="Verdana" w:cstheme="minorHAnsi"/>
          <w:sz w:val="18"/>
          <w:szCs w:val="18"/>
        </w:rPr>
        <w:t xml:space="preserve">Tato Rámcová dohoda byla uveřejněna prostřednictvím registru smluv dne ……………   </w:t>
      </w:r>
      <w:r w:rsidRPr="00061719">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27683C4" w14:textId="4417F950" w:rsidR="00484E08" w:rsidRDefault="00484E08" w:rsidP="0090270E">
      <w:pPr>
        <w:pStyle w:val="acnormal"/>
        <w:rPr>
          <w:rFonts w:ascii="Verdana" w:hAnsi="Verdana" w:cstheme="minorHAnsi"/>
          <w:sz w:val="18"/>
          <w:szCs w:val="18"/>
        </w:rPr>
        <w:sectPr w:rsidR="00484E08" w:rsidSect="008B6117">
          <w:footerReference w:type="default" r:id="rId15"/>
          <w:headerReference w:type="first" r:id="rId16"/>
          <w:footerReference w:type="first" r:id="rId17"/>
          <w:pgSz w:w="11906" w:h="16838"/>
          <w:pgMar w:top="1417" w:right="1417" w:bottom="1417" w:left="1417" w:header="1474" w:footer="0" w:gutter="0"/>
          <w:cols w:space="708"/>
          <w:titlePg/>
          <w:docGrid w:linePitch="360"/>
        </w:sectPr>
      </w:pP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43A72" w:rsidRPr="00E746F8" w14:paraId="4248B4B8" w14:textId="77777777" w:rsidTr="00843A72">
        <w:tc>
          <w:tcPr>
            <w:tcW w:w="2206" w:type="dxa"/>
            <w:vAlign w:val="center"/>
          </w:tcPr>
          <w:p w14:paraId="5AAD4F0E" w14:textId="77777777" w:rsidR="00843A72" w:rsidRPr="00E746F8" w:rsidRDefault="00843A72" w:rsidP="00843A72">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B6337F0" w14:textId="151F8327" w:rsidR="00843A72" w:rsidRPr="00E746F8" w:rsidRDefault="00843A72" w:rsidP="00843A72">
            <w:pPr>
              <w:pStyle w:val="RLTextlnkuslovan"/>
              <w:numPr>
                <w:ilvl w:val="0"/>
                <w:numId w:val="0"/>
              </w:numPr>
              <w:jc w:val="left"/>
              <w:rPr>
                <w:rFonts w:ascii="Verdana" w:hAnsi="Verdana" w:cstheme="minorHAnsi"/>
                <w:highlight w:val="green"/>
              </w:rPr>
            </w:pPr>
            <w:r w:rsidRPr="00F42C50">
              <w:rPr>
                <w:rFonts w:ascii="Verdana" w:hAnsi="Verdana"/>
              </w:rPr>
              <w:t>Ing. Pavel Stejskal</w:t>
            </w:r>
          </w:p>
        </w:tc>
      </w:tr>
      <w:tr w:rsidR="00843A72" w:rsidRPr="00E746F8" w14:paraId="3701B410" w14:textId="77777777" w:rsidTr="00843A72">
        <w:tc>
          <w:tcPr>
            <w:tcW w:w="2206" w:type="dxa"/>
            <w:vAlign w:val="center"/>
          </w:tcPr>
          <w:p w14:paraId="7A49E0A4" w14:textId="77777777" w:rsidR="00843A72" w:rsidRPr="00E746F8" w:rsidRDefault="00843A72" w:rsidP="00843A72">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327C6F4C" w14:textId="74F72D81" w:rsidR="00843A72" w:rsidRPr="00E746F8" w:rsidRDefault="00D51DF6" w:rsidP="00843A72">
            <w:pPr>
              <w:pStyle w:val="RLTextlnkuslovan"/>
              <w:numPr>
                <w:ilvl w:val="0"/>
                <w:numId w:val="0"/>
              </w:numPr>
              <w:jc w:val="left"/>
              <w:rPr>
                <w:rFonts w:ascii="Verdana" w:hAnsi="Verdana" w:cstheme="minorHAnsi"/>
                <w:highlight w:val="green"/>
              </w:rPr>
            </w:pPr>
            <w:hyperlink r:id="rId18" w:history="1">
              <w:r w:rsidR="00843A72" w:rsidRPr="00F42C50">
                <w:rPr>
                  <w:rStyle w:val="Hypertextovodkaz"/>
                  <w:rFonts w:ascii="Verdana" w:hAnsi="Verdana" w:cstheme="minorHAnsi"/>
                </w:rPr>
                <w:t>StejskalPa@spravazeleznic.cz</w:t>
              </w:r>
            </w:hyperlink>
          </w:p>
        </w:tc>
      </w:tr>
      <w:tr w:rsidR="00843A72" w:rsidRPr="00E746F8" w14:paraId="3D8D102F" w14:textId="77777777" w:rsidTr="00843A72">
        <w:tc>
          <w:tcPr>
            <w:tcW w:w="2206" w:type="dxa"/>
            <w:vAlign w:val="center"/>
          </w:tcPr>
          <w:p w14:paraId="5765A227" w14:textId="77777777" w:rsidR="00843A72" w:rsidRPr="00E746F8" w:rsidRDefault="00843A72" w:rsidP="00843A72">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5BBD9EAF" w14:textId="4999B2DC" w:rsidR="00843A72" w:rsidRPr="00E746F8" w:rsidRDefault="00843A72" w:rsidP="00843A72">
            <w:pPr>
              <w:pStyle w:val="RLTextlnkuslovan"/>
              <w:numPr>
                <w:ilvl w:val="0"/>
                <w:numId w:val="0"/>
              </w:numPr>
              <w:jc w:val="left"/>
              <w:rPr>
                <w:rFonts w:ascii="Verdana" w:hAnsi="Verdana" w:cstheme="minorHAnsi"/>
                <w:highlight w:val="green"/>
              </w:rPr>
            </w:pPr>
            <w:r w:rsidRPr="00232C3D">
              <w:rPr>
                <w:rFonts w:ascii="Verdana" w:hAnsi="Verdana" w:cstheme="minorHAnsi"/>
              </w:rPr>
              <w:t>+420 601 367 927</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4987F9C0" w:rsidR="0090270E" w:rsidRPr="00E746F8" w:rsidRDefault="00843A72" w:rsidP="004F3A2A">
            <w:pPr>
              <w:pStyle w:val="RLTextlnkuslovan"/>
              <w:numPr>
                <w:ilvl w:val="0"/>
                <w:numId w:val="0"/>
              </w:numPr>
              <w:jc w:val="left"/>
              <w:rPr>
                <w:rFonts w:ascii="Verdana" w:hAnsi="Verdana" w:cstheme="minorHAnsi"/>
                <w:highlight w:val="green"/>
              </w:rPr>
            </w:pPr>
            <w:r w:rsidRPr="00843A72">
              <w:rPr>
                <w:rFonts w:ascii="Verdana" w:hAnsi="Verdana" w:cstheme="minorHAnsi"/>
              </w:rPr>
              <w:t>Eva Nováková</w:t>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4454B5CB" w:rsidR="0090270E" w:rsidRPr="00E746F8" w:rsidRDefault="00D51DF6" w:rsidP="004F3A2A">
            <w:pPr>
              <w:pStyle w:val="RLTextlnkuslovan"/>
              <w:numPr>
                <w:ilvl w:val="0"/>
                <w:numId w:val="0"/>
              </w:numPr>
              <w:jc w:val="left"/>
              <w:rPr>
                <w:rFonts w:ascii="Verdana" w:hAnsi="Verdana" w:cstheme="minorHAnsi"/>
                <w:highlight w:val="green"/>
              </w:rPr>
            </w:pPr>
            <w:hyperlink r:id="rId19" w:history="1">
              <w:r w:rsidR="00843A72" w:rsidRPr="00093234">
                <w:rPr>
                  <w:rStyle w:val="Hypertextovodkaz"/>
                  <w:rFonts w:ascii="Verdana" w:hAnsi="Verdana" w:cstheme="minorHAnsi"/>
                </w:rPr>
                <w:t>NovakovaE@spravazeleznic.cz</w:t>
              </w:r>
            </w:hyperlink>
            <w:r w:rsidR="00843A72">
              <w:rPr>
                <w:rFonts w:ascii="Verdana" w:hAnsi="Verdana" w:cstheme="minorHAnsi"/>
              </w:rPr>
              <w:t xml:space="preserve"> </w:t>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50917196" w:rsidR="0090270E" w:rsidRPr="00E746F8" w:rsidRDefault="00843A72" w:rsidP="004F3A2A">
            <w:pPr>
              <w:pStyle w:val="RLTextlnkuslovan"/>
              <w:numPr>
                <w:ilvl w:val="0"/>
                <w:numId w:val="0"/>
              </w:numPr>
              <w:jc w:val="left"/>
              <w:rPr>
                <w:rFonts w:ascii="Verdana" w:hAnsi="Verdana" w:cstheme="minorHAnsi"/>
                <w:highlight w:val="green"/>
              </w:rPr>
            </w:pPr>
            <w:r w:rsidRPr="00843A72">
              <w:rPr>
                <w:rFonts w:ascii="Verdana" w:hAnsi="Verdana" w:cstheme="minorHAnsi"/>
              </w:rPr>
              <w:t xml:space="preserve">+420 972 241 941  </w:t>
            </w: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lastRenderedPageBreak/>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8833C" w14:textId="1352E172"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51DF6">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D51DF6">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21990344"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D51DF6" w:rsidRPr="00D51DF6">
            <w:rPr>
              <w:noProof/>
              <w:color w:val="FF5200"/>
              <w:szCs w:val="22"/>
            </w:rPr>
            <w:t>10</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D51DF6" w:rsidRPr="00D51DF6">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222BB8DD" w14:textId="77777777" w:rsidR="00843A72" w:rsidRPr="009E176C" w:rsidRDefault="00843A72" w:rsidP="00843A72">
          <w:pPr>
            <w:tabs>
              <w:tab w:val="center" w:pos="4536"/>
              <w:tab w:val="right" w:pos="9072"/>
            </w:tabs>
            <w:rPr>
              <w:rFonts w:ascii="Verdana" w:eastAsia="Verdana" w:hAnsi="Verdana"/>
              <w:sz w:val="12"/>
            </w:rPr>
          </w:pPr>
          <w:r w:rsidRPr="009E176C">
            <w:rPr>
              <w:rFonts w:ascii="Verdana" w:eastAsia="Verdana" w:hAnsi="Verdana"/>
              <w:sz w:val="12"/>
            </w:rPr>
            <w:t>Oblastní ředitelství Praha</w:t>
          </w:r>
        </w:p>
        <w:p w14:paraId="025FBB13" w14:textId="77777777" w:rsidR="00843A72" w:rsidRPr="009E176C" w:rsidRDefault="00843A72" w:rsidP="00843A72">
          <w:pPr>
            <w:tabs>
              <w:tab w:val="center" w:pos="4536"/>
              <w:tab w:val="right" w:pos="9072"/>
            </w:tabs>
            <w:rPr>
              <w:rFonts w:ascii="Verdana" w:eastAsia="Verdana" w:hAnsi="Verdana"/>
              <w:sz w:val="12"/>
            </w:rPr>
          </w:pPr>
          <w:r w:rsidRPr="009E176C">
            <w:rPr>
              <w:rFonts w:ascii="Verdana" w:eastAsia="Verdana" w:hAnsi="Verdana"/>
              <w:sz w:val="12"/>
            </w:rPr>
            <w:t>Partyzánská 24</w:t>
          </w:r>
        </w:p>
        <w:p w14:paraId="7DD84DD6" w14:textId="2D9871A4" w:rsidR="00DE3792" w:rsidRPr="00A94233" w:rsidRDefault="00843A72" w:rsidP="00843A72">
          <w:pPr>
            <w:tabs>
              <w:tab w:val="center" w:pos="4536"/>
              <w:tab w:val="right" w:pos="9072"/>
            </w:tabs>
            <w:rPr>
              <w:rFonts w:ascii="Verdana" w:eastAsia="Verdana" w:hAnsi="Verdana"/>
              <w:sz w:val="12"/>
            </w:rPr>
          </w:pPr>
          <w:r w:rsidRPr="009E176C">
            <w:rPr>
              <w:rFonts w:ascii="Verdana" w:eastAsia="Verdana" w:hAnsi="Verdana"/>
              <w:sz w:val="12"/>
            </w:rPr>
            <w:t>170 00 Praha 7</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4F732BE6"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59776"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6BC0738"/>
    <w:multiLevelType w:val="hybridMultilevel"/>
    <w:tmpl w:val="815C2242"/>
    <w:lvl w:ilvl="0" w:tplc="DBCA4FE6">
      <w:start w:val="1"/>
      <w:numFmt w:val="lowerLetter"/>
      <w:lvlText w:val="%1)"/>
      <w:lvlJc w:val="left"/>
      <w:pPr>
        <w:ind w:left="1074" w:hanging="360"/>
      </w:pPr>
      <w:rPr>
        <w:rFonts w:cstheme="minorHAnsi"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5"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8"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1"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3"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6"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8"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9"/>
  </w:num>
  <w:num w:numId="3">
    <w:abstractNumId w:val="51"/>
  </w:num>
  <w:num w:numId="4">
    <w:abstractNumId w:val="40"/>
  </w:num>
  <w:num w:numId="5">
    <w:abstractNumId w:val="29"/>
  </w:num>
  <w:num w:numId="6">
    <w:abstractNumId w:val="37"/>
  </w:num>
  <w:num w:numId="7">
    <w:abstractNumId w:val="35"/>
  </w:num>
  <w:num w:numId="8">
    <w:abstractNumId w:val="36"/>
  </w:num>
  <w:num w:numId="9">
    <w:abstractNumId w:val="3"/>
  </w:num>
  <w:num w:numId="10">
    <w:abstractNumId w:val="42"/>
  </w:num>
  <w:num w:numId="11">
    <w:abstractNumId w:val="24"/>
  </w:num>
  <w:num w:numId="12">
    <w:abstractNumId w:val="27"/>
  </w:num>
  <w:num w:numId="13">
    <w:abstractNumId w:val="14"/>
  </w:num>
  <w:num w:numId="14">
    <w:abstractNumId w:val="37"/>
  </w:num>
  <w:num w:numId="15">
    <w:abstractNumId w:val="37"/>
  </w:num>
  <w:num w:numId="16">
    <w:abstractNumId w:val="47"/>
  </w:num>
  <w:num w:numId="17">
    <w:abstractNumId w:val="30"/>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9"/>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7"/>
  </w:num>
  <w:num w:numId="27">
    <w:abstractNumId w:val="45"/>
  </w:num>
  <w:num w:numId="28">
    <w:abstractNumId w:val="4"/>
  </w:num>
  <w:num w:numId="29">
    <w:abstractNumId w:val="9"/>
  </w:num>
  <w:num w:numId="30">
    <w:abstractNumId w:val="46"/>
  </w:num>
  <w:num w:numId="31">
    <w:abstractNumId w:val="38"/>
  </w:num>
  <w:num w:numId="32">
    <w:abstractNumId w:val="48"/>
  </w:num>
  <w:num w:numId="33">
    <w:abstractNumId w:val="43"/>
  </w:num>
  <w:num w:numId="34">
    <w:abstractNumId w:val="6"/>
  </w:num>
  <w:num w:numId="35">
    <w:abstractNumId w:val="18"/>
  </w:num>
  <w:num w:numId="36">
    <w:abstractNumId w:val="33"/>
  </w:num>
  <w:num w:numId="37">
    <w:abstractNumId w:val="37"/>
  </w:num>
  <w:num w:numId="38">
    <w:abstractNumId w:val="13"/>
  </w:num>
  <w:num w:numId="39">
    <w:abstractNumId w:val="12"/>
  </w:num>
  <w:num w:numId="40">
    <w:abstractNumId w:val="50"/>
  </w:num>
  <w:num w:numId="41">
    <w:abstractNumId w:val="11"/>
  </w:num>
  <w:num w:numId="42">
    <w:abstractNumId w:val="37"/>
  </w:num>
  <w:num w:numId="43">
    <w:abstractNumId w:val="5"/>
  </w:num>
  <w:num w:numId="44">
    <w:abstractNumId w:val="23"/>
  </w:num>
  <w:num w:numId="45">
    <w:abstractNumId w:val="37"/>
  </w:num>
  <w:num w:numId="46">
    <w:abstractNumId w:val="37"/>
  </w:num>
  <w:num w:numId="47">
    <w:abstractNumId w:val="37"/>
  </w:num>
  <w:num w:numId="48">
    <w:abstractNumId w:val="41"/>
  </w:num>
  <w:num w:numId="49">
    <w:abstractNumId w:val="1"/>
  </w:num>
  <w:num w:numId="50">
    <w:abstractNumId w:val="19"/>
  </w:num>
  <w:num w:numId="51">
    <w:abstractNumId w:val="44"/>
  </w:num>
  <w:num w:numId="52">
    <w:abstractNumId w:val="22"/>
  </w:num>
  <w:num w:numId="53">
    <w:abstractNumId w:val="0"/>
  </w:num>
  <w:num w:numId="54">
    <w:abstractNumId w:val="26"/>
  </w:num>
  <w:num w:numId="55">
    <w:abstractNumId w:val="8"/>
  </w:num>
  <w:num w:numId="56">
    <w:abstractNumId w:val="16"/>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8"/>
  </w:num>
  <w:num w:numId="61">
    <w:abstractNumId w:val="32"/>
  </w:num>
  <w:num w:numId="62">
    <w:abstractNumId w:val="2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D6AB4"/>
    <w:rsid w:val="001E374C"/>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525"/>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0B0"/>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4B58"/>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1BC6"/>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A7436"/>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589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3A72"/>
    <w:rsid w:val="00844542"/>
    <w:rsid w:val="0084459D"/>
    <w:rsid w:val="00846710"/>
    <w:rsid w:val="008512E5"/>
    <w:rsid w:val="0085363C"/>
    <w:rsid w:val="00855024"/>
    <w:rsid w:val="00860ADA"/>
    <w:rsid w:val="008611B5"/>
    <w:rsid w:val="00862A84"/>
    <w:rsid w:val="00863373"/>
    <w:rsid w:val="008652C6"/>
    <w:rsid w:val="00865640"/>
    <w:rsid w:val="00866F45"/>
    <w:rsid w:val="00870DF7"/>
    <w:rsid w:val="008741BE"/>
    <w:rsid w:val="00876588"/>
    <w:rsid w:val="00877AFF"/>
    <w:rsid w:val="00885EE8"/>
    <w:rsid w:val="00893409"/>
    <w:rsid w:val="00894353"/>
    <w:rsid w:val="008A0F99"/>
    <w:rsid w:val="008A4A09"/>
    <w:rsid w:val="008A70B1"/>
    <w:rsid w:val="008B1A0A"/>
    <w:rsid w:val="008B447E"/>
    <w:rsid w:val="008B4D9D"/>
    <w:rsid w:val="008B6117"/>
    <w:rsid w:val="008C1DEB"/>
    <w:rsid w:val="008C20B7"/>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3E8B"/>
    <w:rsid w:val="00D04FD1"/>
    <w:rsid w:val="00D13D04"/>
    <w:rsid w:val="00D149FB"/>
    <w:rsid w:val="00D15BD0"/>
    <w:rsid w:val="00D21535"/>
    <w:rsid w:val="00D279CA"/>
    <w:rsid w:val="00D30AD6"/>
    <w:rsid w:val="00D323A6"/>
    <w:rsid w:val="00D3346E"/>
    <w:rsid w:val="00D45DCA"/>
    <w:rsid w:val="00D47285"/>
    <w:rsid w:val="00D51DF6"/>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03CAA1B"/>
  <w15:docId w15:val="{5F843033-28AD-4635-A1C4-8D627D6C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yperlink" Target="mailto:StejskalPa@spravazeleznic.cz"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NovakovaE@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NovakovaE@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C1D63-A31B-4A1A-8EE0-2C84DCDB3409}">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01A52388-31EC-45ED-8B37-6E81A015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704DC04-210C-48D2-8025-51973666EF75}">
  <ds:schemaRefs>
    <ds:schemaRef ds:uri="http://schemas.microsoft.com/sharepoint/v3/contenttype/forms"/>
  </ds:schemaRefs>
</ds:datastoreItem>
</file>

<file path=customXml/itemProps4.xml><?xml version="1.0" encoding="utf-8"?>
<ds:datastoreItem xmlns:ds="http://schemas.openxmlformats.org/officeDocument/2006/customXml" ds:itemID="{84F71F94-3FDF-4341-9784-D37C6F144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11</Pages>
  <Words>4189</Words>
  <Characters>24720</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28852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Danielková Barbora</cp:lastModifiedBy>
  <cp:revision>68</cp:revision>
  <cp:lastPrinted>2022-12-15T07:07:00Z</cp:lastPrinted>
  <dcterms:created xsi:type="dcterms:W3CDTF">2018-11-07T13:46:00Z</dcterms:created>
  <dcterms:modified xsi:type="dcterms:W3CDTF">2022-12-15T07:08:00Z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